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3C6897" w14:textId="7DA5C06C" w:rsidR="00B56288" w:rsidRDefault="00B56288" w:rsidP="00B56288">
      <w:pPr>
        <w:pStyle w:val="BATitle"/>
        <w:rPr>
          <w:rStyle w:val="normaltextrun"/>
          <w:color w:val="000000"/>
          <w:szCs w:val="44"/>
          <w:shd w:val="clear" w:color="auto" w:fill="FFFFFF"/>
          <w:lang w:eastAsia="ja-JP"/>
        </w:rPr>
      </w:pPr>
      <w:r>
        <w:rPr>
          <w:rStyle w:val="normaltextrun"/>
          <w:rFonts w:hint="eastAsia"/>
          <w:color w:val="000000"/>
          <w:szCs w:val="44"/>
          <w:shd w:val="clear" w:color="auto" w:fill="FFFFFF"/>
          <w:lang w:eastAsia="ja-JP"/>
        </w:rPr>
        <w:t>S</w:t>
      </w:r>
      <w:r>
        <w:rPr>
          <w:rStyle w:val="normaltextrun"/>
          <w:color w:val="000000"/>
          <w:szCs w:val="44"/>
          <w:shd w:val="clear" w:color="auto" w:fill="FFFFFF"/>
          <w:lang w:eastAsia="ja-JP"/>
        </w:rPr>
        <w:t>upport</w:t>
      </w:r>
      <w:r w:rsidR="00C36F1D">
        <w:rPr>
          <w:rStyle w:val="normaltextrun"/>
          <w:color w:val="000000"/>
          <w:szCs w:val="44"/>
          <w:shd w:val="clear" w:color="auto" w:fill="FFFFFF"/>
          <w:lang w:eastAsia="ja-JP"/>
        </w:rPr>
        <w:t>ing</w:t>
      </w:r>
      <w:r>
        <w:rPr>
          <w:rStyle w:val="normaltextrun"/>
          <w:color w:val="000000"/>
          <w:szCs w:val="44"/>
          <w:shd w:val="clear" w:color="auto" w:fill="FFFFFF"/>
          <w:lang w:eastAsia="ja-JP"/>
        </w:rPr>
        <w:t xml:space="preserve"> Information</w:t>
      </w:r>
    </w:p>
    <w:p w14:paraId="6272A9BD" w14:textId="0966EBFC" w:rsidR="009246AD" w:rsidRDefault="00D70CA4" w:rsidP="00AB34C5">
      <w:pPr>
        <w:pStyle w:val="BATitle"/>
        <w:jc w:val="left"/>
      </w:pPr>
      <w:r>
        <w:rPr>
          <w:rStyle w:val="normaltextrun"/>
          <w:color w:val="000000"/>
          <w:szCs w:val="44"/>
          <w:shd w:val="clear" w:color="auto" w:fill="FFFFFF"/>
        </w:rPr>
        <w:t xml:space="preserve">Operando Observation of Lithiation and </w:t>
      </w:r>
      <w:proofErr w:type="spellStart"/>
      <w:r>
        <w:rPr>
          <w:rStyle w:val="normaltextrun"/>
          <w:color w:val="000000"/>
          <w:szCs w:val="44"/>
          <w:shd w:val="clear" w:color="auto" w:fill="FFFFFF"/>
        </w:rPr>
        <w:t>Delithiation</w:t>
      </w:r>
      <w:proofErr w:type="spellEnd"/>
      <w:r>
        <w:rPr>
          <w:rStyle w:val="normaltextrun"/>
          <w:color w:val="000000"/>
          <w:szCs w:val="44"/>
          <w:shd w:val="clear" w:color="auto" w:fill="FFFFFF"/>
        </w:rPr>
        <w:t xml:space="preserve"> Reactions of a LiCoO</w:t>
      </w:r>
      <w:r>
        <w:rPr>
          <w:rStyle w:val="normaltextrun"/>
          <w:color w:val="000000"/>
          <w:sz w:val="35"/>
          <w:szCs w:val="35"/>
          <w:shd w:val="clear" w:color="auto" w:fill="FFFFFF"/>
          <w:vertAlign w:val="subscript"/>
        </w:rPr>
        <w:t xml:space="preserve">2 </w:t>
      </w:r>
      <w:r>
        <w:rPr>
          <w:rStyle w:val="normaltextrun"/>
          <w:color w:val="000000"/>
          <w:szCs w:val="44"/>
          <w:shd w:val="clear" w:color="auto" w:fill="FFFFFF"/>
        </w:rPr>
        <w:t>-</w:t>
      </w:r>
      <w:r>
        <w:rPr>
          <w:rStyle w:val="normaltextrun"/>
          <w:i/>
          <w:iCs/>
          <w:color w:val="000000"/>
          <w:szCs w:val="44"/>
          <w:shd w:val="clear" w:color="auto" w:fill="FFFFFF"/>
        </w:rPr>
        <w:t xml:space="preserve"> </w:t>
      </w:r>
      <w:r>
        <w:rPr>
          <w:rStyle w:val="normaltextrun"/>
          <w:color w:val="000000"/>
          <w:szCs w:val="44"/>
          <w:shd w:val="clear" w:color="auto" w:fill="FFFFFF"/>
        </w:rPr>
        <w:t>Li</w:t>
      </w:r>
      <w:r>
        <w:rPr>
          <w:rStyle w:val="normaltextrun"/>
          <w:color w:val="000000"/>
          <w:sz w:val="35"/>
          <w:szCs w:val="35"/>
          <w:shd w:val="clear" w:color="auto" w:fill="FFFFFF"/>
          <w:vertAlign w:val="subscript"/>
        </w:rPr>
        <w:t>3</w:t>
      </w:r>
      <w:r>
        <w:rPr>
          <w:rStyle w:val="normaltextrun"/>
          <w:color w:val="000000"/>
          <w:szCs w:val="44"/>
          <w:shd w:val="clear" w:color="auto" w:fill="FFFFFF"/>
        </w:rPr>
        <w:t>BO</w:t>
      </w:r>
      <w:r>
        <w:rPr>
          <w:rStyle w:val="normaltextrun"/>
          <w:color w:val="000000"/>
          <w:sz w:val="35"/>
          <w:szCs w:val="35"/>
          <w:shd w:val="clear" w:color="auto" w:fill="FFFFFF"/>
          <w:vertAlign w:val="subscript"/>
        </w:rPr>
        <w:t xml:space="preserve">3 </w:t>
      </w:r>
      <w:r>
        <w:rPr>
          <w:rStyle w:val="normaltextrun"/>
          <w:color w:val="000000"/>
          <w:szCs w:val="44"/>
          <w:shd w:val="clear" w:color="auto" w:fill="FFFFFF"/>
        </w:rPr>
        <w:t>Composite Electrode Formed on a Li</w:t>
      </w:r>
      <w:r>
        <w:rPr>
          <w:rStyle w:val="normaltextrun"/>
          <w:color w:val="000000"/>
          <w:sz w:val="35"/>
          <w:szCs w:val="35"/>
          <w:shd w:val="clear" w:color="auto" w:fill="FFFFFF"/>
          <w:vertAlign w:val="subscript"/>
        </w:rPr>
        <w:t>6.6</w:t>
      </w:r>
      <w:r>
        <w:rPr>
          <w:rStyle w:val="normaltextrun"/>
          <w:color w:val="000000"/>
          <w:szCs w:val="44"/>
          <w:shd w:val="clear" w:color="auto" w:fill="FFFFFF"/>
        </w:rPr>
        <w:t>La</w:t>
      </w:r>
      <w:r>
        <w:rPr>
          <w:rStyle w:val="normaltextrun"/>
          <w:color w:val="000000"/>
          <w:sz w:val="35"/>
          <w:szCs w:val="35"/>
          <w:shd w:val="clear" w:color="auto" w:fill="FFFFFF"/>
          <w:vertAlign w:val="subscript"/>
        </w:rPr>
        <w:t>3</w:t>
      </w:r>
      <w:r>
        <w:rPr>
          <w:rStyle w:val="normaltextrun"/>
          <w:color w:val="000000"/>
          <w:szCs w:val="44"/>
          <w:shd w:val="clear" w:color="auto" w:fill="FFFFFF"/>
        </w:rPr>
        <w:t>Zr</w:t>
      </w:r>
      <w:r>
        <w:rPr>
          <w:rStyle w:val="normaltextrun"/>
          <w:color w:val="000000"/>
          <w:sz w:val="35"/>
          <w:szCs w:val="35"/>
          <w:shd w:val="clear" w:color="auto" w:fill="FFFFFF"/>
          <w:vertAlign w:val="subscript"/>
        </w:rPr>
        <w:t>1.6</w:t>
      </w:r>
      <w:r>
        <w:rPr>
          <w:rStyle w:val="normaltextrun"/>
          <w:color w:val="000000"/>
          <w:szCs w:val="44"/>
          <w:shd w:val="clear" w:color="auto" w:fill="FFFFFF"/>
        </w:rPr>
        <w:t>Ta</w:t>
      </w:r>
      <w:r>
        <w:rPr>
          <w:rStyle w:val="normaltextrun"/>
          <w:color w:val="000000"/>
          <w:sz w:val="35"/>
          <w:szCs w:val="35"/>
          <w:shd w:val="clear" w:color="auto" w:fill="FFFFFF"/>
          <w:vertAlign w:val="subscript"/>
        </w:rPr>
        <w:t>0.4</w:t>
      </w:r>
      <w:r>
        <w:rPr>
          <w:rStyle w:val="normaltextrun"/>
          <w:color w:val="000000"/>
          <w:szCs w:val="44"/>
          <w:shd w:val="clear" w:color="auto" w:fill="FFFFFF"/>
        </w:rPr>
        <w:t>O</w:t>
      </w:r>
      <w:r>
        <w:rPr>
          <w:rStyle w:val="normaltextrun"/>
          <w:color w:val="000000"/>
          <w:sz w:val="35"/>
          <w:szCs w:val="35"/>
          <w:shd w:val="clear" w:color="auto" w:fill="FFFFFF"/>
          <w:vertAlign w:val="subscript"/>
        </w:rPr>
        <w:t xml:space="preserve">12 </w:t>
      </w:r>
      <w:r>
        <w:rPr>
          <w:rStyle w:val="normaltextrun"/>
          <w:color w:val="000000"/>
          <w:szCs w:val="44"/>
          <w:shd w:val="clear" w:color="auto" w:fill="FFFFFF"/>
        </w:rPr>
        <w:t>Solid Electrolyte Sheet by L</w:t>
      </w:r>
      <w:r w:rsidRPr="00950CAB">
        <w:rPr>
          <w:rStyle w:val="normaltextrun"/>
          <w:color w:val="000000"/>
          <w:szCs w:val="44"/>
          <w:shd w:val="clear" w:color="auto" w:fill="FFFFFF"/>
        </w:rPr>
        <w:t xml:space="preserve">aboratory-based </w:t>
      </w:r>
      <w:r>
        <w:rPr>
          <w:rStyle w:val="normaltextrun"/>
          <w:color w:val="000000"/>
          <w:szCs w:val="44"/>
          <w:shd w:val="clear" w:color="auto" w:fill="FFFFFF"/>
        </w:rPr>
        <w:t>Hard X-ray Photoelectron Spectroscopy</w:t>
      </w:r>
      <w:r w:rsidR="002B51A7">
        <w:rPr>
          <w:rStyle w:val="eop"/>
          <w:color w:val="000000"/>
          <w:szCs w:val="44"/>
          <w:shd w:val="clear" w:color="auto" w:fill="FFFFFF"/>
        </w:rPr>
        <w:t> </w:t>
      </w:r>
    </w:p>
    <w:p w14:paraId="0AB85098" w14:textId="6AB0E346" w:rsidR="00626E91" w:rsidRPr="00132DF1" w:rsidRDefault="00626E91" w:rsidP="007328F8">
      <w:pPr>
        <w:pStyle w:val="BBAuthorName"/>
        <w:jc w:val="left"/>
        <w:rPr>
          <w:i w:val="0"/>
          <w:iCs/>
        </w:rPr>
      </w:pPr>
      <w:r w:rsidRPr="00132DF1">
        <w:rPr>
          <w:rFonts w:hint="eastAsia"/>
          <w:i w:val="0"/>
          <w:iCs/>
        </w:rPr>
        <w:t>Tsukasa</w:t>
      </w:r>
      <w:r w:rsidRPr="00132DF1">
        <w:rPr>
          <w:i w:val="0"/>
          <w:iCs/>
        </w:rPr>
        <w:t xml:space="preserve"> I</w:t>
      </w:r>
      <w:r w:rsidR="00132DF1" w:rsidRPr="00132DF1">
        <w:rPr>
          <w:i w:val="0"/>
          <w:iCs/>
        </w:rPr>
        <w:t>WAMA</w:t>
      </w:r>
      <w:r w:rsidRPr="00132DF1">
        <w:rPr>
          <w:i w:val="0"/>
          <w:iCs/>
          <w:vertAlign w:val="superscript"/>
        </w:rPr>
        <w:t>1,</w:t>
      </w:r>
      <w:proofErr w:type="gramStart"/>
      <w:r w:rsidRPr="00132DF1">
        <w:rPr>
          <w:i w:val="0"/>
          <w:iCs/>
          <w:vertAlign w:val="superscript"/>
        </w:rPr>
        <w:t>2</w:t>
      </w:r>
      <w:r w:rsidR="00C83B20">
        <w:rPr>
          <w:i w:val="0"/>
          <w:iCs/>
          <w:vertAlign w:val="superscript"/>
        </w:rPr>
        <w:t>,</w:t>
      </w:r>
      <w:r w:rsidR="00C83B20">
        <w:rPr>
          <w:rFonts w:cs="Times"/>
          <w:i w:val="0"/>
          <w:iCs/>
          <w:vertAlign w:val="superscript"/>
        </w:rPr>
        <w:t>§</w:t>
      </w:r>
      <w:proofErr w:type="gramEnd"/>
      <w:r w:rsidRPr="00132DF1">
        <w:rPr>
          <w:i w:val="0"/>
          <w:iCs/>
        </w:rPr>
        <w:t>, Tsuyoshi O</w:t>
      </w:r>
      <w:r w:rsidR="00132DF1" w:rsidRPr="00132DF1">
        <w:rPr>
          <w:i w:val="0"/>
          <w:iCs/>
        </w:rPr>
        <w:t>HNISHI</w:t>
      </w:r>
      <w:r w:rsidRPr="00132DF1">
        <w:rPr>
          <w:i w:val="0"/>
          <w:iCs/>
          <w:vertAlign w:val="superscript"/>
        </w:rPr>
        <w:t>2</w:t>
      </w:r>
      <w:r w:rsidR="00C83B20">
        <w:rPr>
          <w:i w:val="0"/>
          <w:iCs/>
          <w:vertAlign w:val="superscript"/>
        </w:rPr>
        <w:t>,</w:t>
      </w:r>
      <w:r w:rsidR="007C14E4" w:rsidRPr="00132DF1">
        <w:rPr>
          <w:i w:val="0"/>
          <w:iCs/>
          <w:vertAlign w:val="superscript"/>
        </w:rPr>
        <w:t>*</w:t>
      </w:r>
      <w:r w:rsidRPr="00132DF1">
        <w:rPr>
          <w:i w:val="0"/>
          <w:iCs/>
        </w:rPr>
        <w:t>, and Takuya M</w:t>
      </w:r>
      <w:r w:rsidR="00132DF1" w:rsidRPr="00132DF1">
        <w:rPr>
          <w:i w:val="0"/>
          <w:iCs/>
        </w:rPr>
        <w:t>ASUDA</w:t>
      </w:r>
      <w:r w:rsidRPr="00132DF1">
        <w:rPr>
          <w:i w:val="0"/>
          <w:iCs/>
          <w:vertAlign w:val="superscript"/>
        </w:rPr>
        <w:t>1,2,*</w:t>
      </w:r>
      <w:r w:rsidR="00C83B20">
        <w:rPr>
          <w:i w:val="0"/>
          <w:iCs/>
          <w:vertAlign w:val="superscript"/>
        </w:rPr>
        <w:t>,</w:t>
      </w:r>
      <w:r w:rsidR="00C83B20">
        <w:rPr>
          <w:rFonts w:cs="Times"/>
          <w:i w:val="0"/>
          <w:iCs/>
          <w:vertAlign w:val="superscript"/>
        </w:rPr>
        <w:t>§§</w:t>
      </w:r>
      <w:r w:rsidRPr="00132DF1">
        <w:rPr>
          <w:i w:val="0"/>
          <w:iCs/>
          <w:vertAlign w:val="superscript"/>
        </w:rPr>
        <w:t xml:space="preserve"> </w:t>
      </w:r>
    </w:p>
    <w:p w14:paraId="5BF8896B" w14:textId="39ED893C" w:rsidR="00626E91" w:rsidRPr="00EA7F7E" w:rsidRDefault="00626E91" w:rsidP="007328F8">
      <w:pPr>
        <w:pStyle w:val="BBAuthorName"/>
        <w:numPr>
          <w:ilvl w:val="0"/>
          <w:numId w:val="12"/>
        </w:numPr>
        <w:jc w:val="left"/>
        <w:rPr>
          <w:i w:val="0"/>
          <w:iCs/>
        </w:rPr>
      </w:pPr>
      <w:r w:rsidRPr="00EA7F7E">
        <w:t>Graduate School of Chemical Sciences and Engineering, Hokkaido University,</w:t>
      </w:r>
      <w:r w:rsidR="00EA7F7E">
        <w:rPr>
          <w:rFonts w:hint="eastAsia"/>
          <w:lang w:eastAsia="ja-JP"/>
        </w:rPr>
        <w:t xml:space="preserve"> </w:t>
      </w:r>
      <w:r w:rsidR="00EA7F7E">
        <w:rPr>
          <w:lang w:eastAsia="ja-JP"/>
        </w:rPr>
        <w:t>Kita 13, Nishi 8, Kita-</w:t>
      </w:r>
      <w:proofErr w:type="spellStart"/>
      <w:r w:rsidR="00EA7F7E">
        <w:rPr>
          <w:lang w:eastAsia="ja-JP"/>
        </w:rPr>
        <w:t>ku</w:t>
      </w:r>
      <w:proofErr w:type="spellEnd"/>
      <w:r w:rsidR="00EA7F7E">
        <w:rPr>
          <w:lang w:eastAsia="ja-JP"/>
        </w:rPr>
        <w:t>,</w:t>
      </w:r>
      <w:r w:rsidRPr="00EA7F7E">
        <w:t xml:space="preserve"> Sapporo, Hokkaido 060-0810, Japan</w:t>
      </w:r>
    </w:p>
    <w:p w14:paraId="68BCC288" w14:textId="582B27C3" w:rsidR="00626E91" w:rsidRPr="00EA7F7E" w:rsidRDefault="00EA7F7E" w:rsidP="007328F8">
      <w:pPr>
        <w:pStyle w:val="BBAuthorName"/>
        <w:numPr>
          <w:ilvl w:val="0"/>
          <w:numId w:val="12"/>
        </w:numPr>
        <w:jc w:val="left"/>
        <w:rPr>
          <w:i w:val="0"/>
          <w:iCs/>
        </w:rPr>
      </w:pPr>
      <w:r>
        <w:t xml:space="preserve">Research </w:t>
      </w:r>
      <w:r w:rsidR="00626E91" w:rsidRPr="00EA7F7E">
        <w:t xml:space="preserve">Center for Energy and Environmental Materials, National Institute for Materials Science (NIMS), </w:t>
      </w:r>
      <w:r w:rsidR="007328F8">
        <w:t xml:space="preserve">1-1 Namiki, </w:t>
      </w:r>
      <w:r w:rsidR="00626E91" w:rsidRPr="00EA7F7E">
        <w:t>Tsukuba, Ibaraki 305-0044, Japan</w:t>
      </w:r>
    </w:p>
    <w:p w14:paraId="68249401" w14:textId="5CFDAD69" w:rsidR="000436E1" w:rsidRPr="000436E1" w:rsidRDefault="007328F8" w:rsidP="000D7B43">
      <w:pPr>
        <w:pStyle w:val="BCAuthorAddress"/>
        <w:numPr>
          <w:ilvl w:val="0"/>
          <w:numId w:val="24"/>
        </w:numPr>
        <w:ind w:left="357" w:hanging="357"/>
        <w:jc w:val="left"/>
        <w:rPr>
          <w:lang w:eastAsia="ja-JP"/>
        </w:rPr>
      </w:pPr>
      <w:r w:rsidRPr="000436E1">
        <w:rPr>
          <w:i/>
          <w:iCs/>
          <w:lang w:eastAsia="ja-JP"/>
        </w:rPr>
        <w:t xml:space="preserve">Corresponding author: </w:t>
      </w:r>
      <w:hyperlink r:id="rId8" w:history="1">
        <w:r w:rsidR="00B463CE" w:rsidRPr="000436E1">
          <w:rPr>
            <w:rStyle w:val="a6"/>
            <w:rFonts w:hint="eastAsia"/>
            <w:i/>
            <w:iCs/>
            <w:lang w:eastAsia="ja-JP"/>
          </w:rPr>
          <w:t>M</w:t>
        </w:r>
        <w:r w:rsidR="00B463CE" w:rsidRPr="000436E1">
          <w:rPr>
            <w:rStyle w:val="a6"/>
            <w:i/>
            <w:iCs/>
            <w:lang w:eastAsia="ja-JP"/>
          </w:rPr>
          <w:t>asuda.Takuya@nims.go.jp</w:t>
        </w:r>
      </w:hyperlink>
      <w:r w:rsidR="00061201" w:rsidRPr="000436E1">
        <w:rPr>
          <w:rStyle w:val="a6"/>
          <w:color w:val="auto"/>
          <w:u w:val="none"/>
          <w:lang w:eastAsia="ja-JP"/>
        </w:rPr>
        <w:t xml:space="preserve"> </w:t>
      </w:r>
      <w:r w:rsidR="000436E1" w:rsidRPr="000436E1">
        <w:rPr>
          <w:rStyle w:val="a6"/>
          <w:color w:val="auto"/>
          <w:u w:val="none"/>
          <w:lang w:eastAsia="ja-JP"/>
        </w:rPr>
        <w:t xml:space="preserve">and </w:t>
      </w:r>
      <w:hyperlink r:id="rId9" w:history="1">
        <w:r w:rsidR="000436E1" w:rsidRPr="000436E1">
          <w:rPr>
            <w:rStyle w:val="a6"/>
            <w:i/>
            <w:iCs/>
            <w:lang w:eastAsia="ja-JP"/>
          </w:rPr>
          <w:t>OHNISHI.Tsuyoshi@nims.go.jp</w:t>
        </w:r>
      </w:hyperlink>
    </w:p>
    <w:p w14:paraId="3CF555A7" w14:textId="62AD2CB5" w:rsidR="009D1A94" w:rsidRDefault="00C83B20" w:rsidP="009D1A94">
      <w:pPr>
        <w:pStyle w:val="BIEmailAddress"/>
        <w:rPr>
          <w:lang w:eastAsia="ja-JP"/>
        </w:rPr>
      </w:pPr>
      <w:r>
        <w:rPr>
          <w:rFonts w:cs="Times"/>
          <w:lang w:eastAsia="ja-JP"/>
        </w:rPr>
        <w:t>§</w:t>
      </w:r>
      <w:r w:rsidR="00835AB8">
        <w:rPr>
          <w:rFonts w:cs="Times"/>
          <w:lang w:eastAsia="ja-JP"/>
        </w:rPr>
        <w:t xml:space="preserve"> </w:t>
      </w:r>
      <w:r>
        <w:rPr>
          <w:rFonts w:hint="eastAsia"/>
          <w:lang w:eastAsia="ja-JP"/>
        </w:rPr>
        <w:t>E</w:t>
      </w:r>
      <w:r>
        <w:rPr>
          <w:lang w:eastAsia="ja-JP"/>
        </w:rPr>
        <w:t>CSJ Student Member</w:t>
      </w:r>
    </w:p>
    <w:p w14:paraId="047923A6" w14:textId="5C4F20E1" w:rsidR="00C83B20" w:rsidRPr="009D1A94" w:rsidRDefault="00C83B20" w:rsidP="009D1A94">
      <w:pPr>
        <w:pStyle w:val="BIEmailAddress"/>
        <w:rPr>
          <w:rFonts w:ascii="Times New Roman" w:hAnsi="Times New Roman"/>
          <w:lang w:eastAsia="ja-JP"/>
        </w:rPr>
      </w:pPr>
      <w:r w:rsidRPr="009D1A94">
        <w:rPr>
          <w:rFonts w:ascii="Times New Roman" w:hAnsi="Times New Roman"/>
          <w:lang w:eastAsia="ja-JP"/>
        </w:rPr>
        <w:lastRenderedPageBreak/>
        <w:t>§§</w:t>
      </w:r>
      <w:r w:rsidR="00835AB8">
        <w:rPr>
          <w:rFonts w:ascii="Times New Roman" w:hAnsi="Times New Roman" w:hint="eastAsia"/>
          <w:lang w:eastAsia="ja-JP"/>
        </w:rPr>
        <w:t xml:space="preserve"> </w:t>
      </w:r>
      <w:r w:rsidR="00835AB8" w:rsidRPr="00C83B20">
        <w:rPr>
          <w:rFonts w:hint="eastAsia"/>
        </w:rPr>
        <w:t>ECSJ</w:t>
      </w:r>
      <w:r w:rsidR="00835AB8">
        <w:rPr>
          <w:rFonts w:hint="eastAsia"/>
        </w:rPr>
        <w:t xml:space="preserve"> </w:t>
      </w:r>
      <w:r w:rsidR="00835AB8" w:rsidRPr="00C83B20">
        <w:rPr>
          <w:rFonts w:hint="eastAsia"/>
        </w:rPr>
        <w:t>Active</w:t>
      </w:r>
      <w:r w:rsidR="00835AB8">
        <w:t xml:space="preserve"> </w:t>
      </w:r>
      <w:r w:rsidR="00835AB8" w:rsidRPr="00C83B20">
        <w:rPr>
          <w:rFonts w:hint="eastAsia"/>
        </w:rPr>
        <w:t>Member</w:t>
      </w:r>
    </w:p>
    <w:p w14:paraId="41BB9118" w14:textId="77777777" w:rsidR="00654193" w:rsidRDefault="00C83B20" w:rsidP="00654193">
      <w:pPr>
        <w:pStyle w:val="BDAbstract"/>
        <w:rPr>
          <w:lang w:eastAsia="ja-JP"/>
        </w:rPr>
      </w:pPr>
      <w:r>
        <w:rPr>
          <w:rFonts w:hint="eastAsia"/>
          <w:lang w:eastAsia="ja-JP"/>
        </w:rPr>
        <w:t>O</w:t>
      </w:r>
      <w:r>
        <w:rPr>
          <w:lang w:eastAsia="ja-JP"/>
        </w:rPr>
        <w:t>RCID:</w:t>
      </w:r>
      <w:r w:rsidR="009D1A94">
        <w:rPr>
          <w:lang w:eastAsia="ja-JP"/>
        </w:rPr>
        <w:br/>
      </w:r>
      <w:r>
        <w:rPr>
          <w:rFonts w:hint="eastAsia"/>
          <w:lang w:eastAsia="ja-JP"/>
        </w:rPr>
        <w:t>T</w:t>
      </w:r>
      <w:r>
        <w:rPr>
          <w:lang w:eastAsia="ja-JP"/>
        </w:rPr>
        <w:t xml:space="preserve">sukasa IWAMA: </w:t>
      </w:r>
      <w:r w:rsidR="009D1A94" w:rsidRPr="009D1A94">
        <w:rPr>
          <w:lang w:eastAsia="ja-JP"/>
        </w:rPr>
        <w:t>0000-0002-1453-6936</w:t>
      </w:r>
    </w:p>
    <w:p w14:paraId="4F7B62CF" w14:textId="50C8C85E" w:rsidR="009D1A94" w:rsidRDefault="009D1A94" w:rsidP="00654193">
      <w:pPr>
        <w:pStyle w:val="BDAbstract"/>
        <w:rPr>
          <w:lang w:eastAsia="ja-JP"/>
        </w:rPr>
      </w:pPr>
      <w:r>
        <w:rPr>
          <w:rFonts w:hint="eastAsia"/>
          <w:lang w:eastAsia="ja-JP"/>
        </w:rPr>
        <w:t>Tsu</w:t>
      </w:r>
      <w:r>
        <w:rPr>
          <w:lang w:eastAsia="ja-JP"/>
        </w:rPr>
        <w:t>yoshi OHNISHI</w:t>
      </w:r>
      <w:r>
        <w:rPr>
          <w:rFonts w:hint="eastAsia"/>
          <w:lang w:eastAsia="ja-JP"/>
        </w:rPr>
        <w:t>:</w:t>
      </w:r>
      <w:r>
        <w:rPr>
          <w:lang w:eastAsia="ja-JP"/>
        </w:rPr>
        <w:t xml:space="preserve"> </w:t>
      </w:r>
      <w:r w:rsidRPr="009D1A94">
        <w:rPr>
          <w:lang w:eastAsia="ja-JP"/>
        </w:rPr>
        <w:t>0000-0002-2333-7752</w:t>
      </w:r>
    </w:p>
    <w:p w14:paraId="080CE622" w14:textId="2B107DE3" w:rsidR="00626E91" w:rsidRDefault="009D1A94" w:rsidP="00FC3666">
      <w:pPr>
        <w:pStyle w:val="TAMainText"/>
        <w:ind w:firstLine="0"/>
        <w:rPr>
          <w:lang w:eastAsia="ja-JP"/>
        </w:rPr>
      </w:pPr>
      <w:r>
        <w:rPr>
          <w:rFonts w:hint="eastAsia"/>
          <w:lang w:eastAsia="ja-JP"/>
        </w:rPr>
        <w:t>T</w:t>
      </w:r>
      <w:r>
        <w:rPr>
          <w:lang w:eastAsia="ja-JP"/>
        </w:rPr>
        <w:t xml:space="preserve">akuya MASUDA: </w:t>
      </w:r>
      <w:r w:rsidRPr="009D1A94">
        <w:rPr>
          <w:lang w:eastAsia="ja-JP"/>
        </w:rPr>
        <w:t>0000-0001-7462-2177</w:t>
      </w:r>
    </w:p>
    <w:p w14:paraId="4351E5CA" w14:textId="77777777" w:rsidR="006D6A82" w:rsidRDefault="006D6A82">
      <w:pPr>
        <w:spacing w:after="0"/>
        <w:jc w:val="left"/>
      </w:pPr>
      <w:r>
        <w:br w:type="page"/>
      </w:r>
    </w:p>
    <w:p w14:paraId="7403D67D" w14:textId="77777777" w:rsidR="005C4734" w:rsidRPr="001431BA" w:rsidRDefault="005C4734" w:rsidP="00C44BBE">
      <w:pPr>
        <w:pStyle w:val="TESupportingInformation"/>
        <w:ind w:firstLine="0"/>
        <w:rPr>
          <w:i/>
          <w:iCs/>
          <w:lang w:eastAsia="ja-JP"/>
        </w:rPr>
      </w:pPr>
      <w:r w:rsidRPr="001431BA">
        <w:rPr>
          <w:rFonts w:hint="eastAsia"/>
          <w:i/>
          <w:iCs/>
          <w:lang w:eastAsia="ja-JP"/>
        </w:rPr>
        <w:lastRenderedPageBreak/>
        <w:t>E</w:t>
      </w:r>
      <w:r w:rsidRPr="001431BA">
        <w:rPr>
          <w:i/>
          <w:iCs/>
          <w:lang w:eastAsia="ja-JP"/>
        </w:rPr>
        <w:t>stimation of amount of LBO</w:t>
      </w:r>
    </w:p>
    <w:p w14:paraId="52486096" w14:textId="77777777" w:rsidR="005C4734" w:rsidRPr="001431BA" w:rsidRDefault="005C4734" w:rsidP="005C4734">
      <w:pPr>
        <w:pStyle w:val="TESupportingInformation"/>
        <w:rPr>
          <w:lang w:eastAsia="ja-JP"/>
        </w:rPr>
      </w:pPr>
      <w:r w:rsidRPr="001431BA">
        <w:rPr>
          <w:lang w:eastAsia="ja-JP"/>
        </w:rPr>
        <w:t xml:space="preserve">LBO is formed by mixing 10 </w:t>
      </w:r>
      <w:proofErr w:type="spellStart"/>
      <w:r w:rsidRPr="001431BA">
        <w:rPr>
          <w:rFonts w:cs="Times"/>
          <w:lang w:eastAsia="ja-JP"/>
        </w:rPr>
        <w:t>μ</w:t>
      </w:r>
      <w:r w:rsidRPr="001431BA">
        <w:rPr>
          <w:lang w:eastAsia="ja-JP"/>
        </w:rPr>
        <w:t>L</w:t>
      </w:r>
      <w:proofErr w:type="spellEnd"/>
      <w:r w:rsidRPr="001431BA">
        <w:rPr>
          <w:lang w:eastAsia="ja-JP"/>
        </w:rPr>
        <w:t xml:space="preserve"> of aqueous solutions saturated with </w:t>
      </w:r>
      <w:proofErr w:type="spellStart"/>
      <w:r w:rsidRPr="001431BA">
        <w:rPr>
          <w:lang w:eastAsia="ja-JP"/>
        </w:rPr>
        <w:t>LiOH</w:t>
      </w:r>
      <w:proofErr w:type="spellEnd"/>
      <w:r w:rsidRPr="001431BA">
        <w:rPr>
          <w:lang w:eastAsia="ja-JP"/>
        </w:rPr>
        <w:t xml:space="preserve"> and H</w:t>
      </w:r>
      <w:r w:rsidRPr="001431BA">
        <w:rPr>
          <w:vertAlign w:val="subscript"/>
          <w:lang w:eastAsia="ja-JP"/>
        </w:rPr>
        <w:t>3</w:t>
      </w:r>
      <w:r w:rsidRPr="001431BA">
        <w:rPr>
          <w:lang w:eastAsia="ja-JP"/>
        </w:rPr>
        <w:t>BO</w:t>
      </w:r>
      <w:r w:rsidRPr="001431BA">
        <w:rPr>
          <w:vertAlign w:val="subscript"/>
          <w:lang w:eastAsia="ja-JP"/>
        </w:rPr>
        <w:t>3</w:t>
      </w:r>
      <w:r w:rsidRPr="001431BA">
        <w:rPr>
          <w:lang w:eastAsia="ja-JP"/>
        </w:rPr>
        <w:t xml:space="preserve">, followed by annealing, according to the following chemical reaction: </w:t>
      </w:r>
    </w:p>
    <w:p w14:paraId="3DAE38FA" w14:textId="77777777" w:rsidR="005C4734" w:rsidRPr="001431BA" w:rsidRDefault="005C4734" w:rsidP="005C4734">
      <w:pPr>
        <w:pStyle w:val="TESupportingInformation"/>
        <w:rPr>
          <w:iCs/>
          <w:lang w:eastAsia="ja-JP"/>
        </w:rPr>
      </w:pPr>
      <m:oMathPara>
        <m:oMath>
          <m:r>
            <m:rPr>
              <m:sty m:val="p"/>
            </m:rPr>
            <w:rPr>
              <w:rFonts w:ascii="Cambria Math" w:hAnsi="Cambria Math"/>
              <w:lang w:eastAsia="ja-JP"/>
            </w:rPr>
            <m:t>3LiOH+</m:t>
          </m:r>
          <m:sSub>
            <m:sSubPr>
              <m:ctrlPr>
                <w:rPr>
                  <w:rFonts w:ascii="Cambria Math" w:hAnsi="Cambria Math"/>
                  <w:iCs/>
                  <w:lang w:eastAsia="ja-JP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lang w:eastAsia="ja-JP"/>
                </w:rPr>
                <m:t>H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lang w:eastAsia="ja-JP"/>
                </w:rPr>
                <m:t>3</m:t>
              </m:r>
            </m:sub>
          </m:sSub>
          <m:r>
            <m:rPr>
              <m:sty m:val="p"/>
            </m:rPr>
            <w:rPr>
              <w:rFonts w:ascii="Cambria Math" w:hAnsi="Cambria Math"/>
              <w:lang w:eastAsia="ja-JP"/>
            </w:rPr>
            <m:t>B</m:t>
          </m:r>
          <m:sSub>
            <m:sSubPr>
              <m:ctrlPr>
                <w:rPr>
                  <w:rFonts w:ascii="Cambria Math" w:hAnsi="Cambria Math"/>
                  <w:iCs/>
                  <w:lang w:eastAsia="ja-JP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lang w:eastAsia="ja-JP"/>
                </w:rPr>
                <m:t>O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lang w:eastAsia="ja-JP"/>
                </w:rPr>
                <m:t>3</m:t>
              </m:r>
            </m:sub>
          </m:sSub>
          <m:r>
            <m:rPr>
              <m:sty m:val="p"/>
            </m:rPr>
            <w:rPr>
              <w:rFonts w:ascii="Cambria Math" w:hAnsi="Cambria Math"/>
              <w:lang w:eastAsia="ja-JP"/>
            </w:rPr>
            <m:t>→L</m:t>
          </m:r>
          <m:sSub>
            <m:sSubPr>
              <m:ctrlPr>
                <w:rPr>
                  <w:rFonts w:ascii="Cambria Math" w:hAnsi="Cambria Math"/>
                  <w:iCs/>
                  <w:lang w:eastAsia="ja-JP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lang w:eastAsia="ja-JP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lang w:eastAsia="ja-JP"/>
                </w:rPr>
                <m:t>3</m:t>
              </m:r>
            </m:sub>
          </m:sSub>
          <m:r>
            <m:rPr>
              <m:sty m:val="p"/>
            </m:rPr>
            <w:rPr>
              <w:rFonts w:ascii="Cambria Math" w:hAnsi="Cambria Math"/>
              <w:lang w:eastAsia="ja-JP"/>
            </w:rPr>
            <m:t>B</m:t>
          </m:r>
          <m:sSub>
            <m:sSubPr>
              <m:ctrlPr>
                <w:rPr>
                  <w:rFonts w:ascii="Cambria Math" w:hAnsi="Cambria Math"/>
                  <w:iCs/>
                  <w:lang w:eastAsia="ja-JP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lang w:eastAsia="ja-JP"/>
                </w:rPr>
                <m:t>O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lang w:eastAsia="ja-JP"/>
                </w:rPr>
                <m:t>3</m:t>
              </m:r>
            </m:sub>
          </m:sSub>
          <m:r>
            <m:rPr>
              <m:sty m:val="p"/>
            </m:rPr>
            <w:rPr>
              <w:rFonts w:ascii="Cambria Math" w:hAnsi="Cambria Math"/>
              <w:lang w:eastAsia="ja-JP"/>
            </w:rPr>
            <m:t>+3</m:t>
          </m:r>
          <m:sSub>
            <m:sSubPr>
              <m:ctrlPr>
                <w:rPr>
                  <w:rFonts w:ascii="Cambria Math" w:hAnsi="Cambria Math"/>
                  <w:iCs/>
                  <w:lang w:eastAsia="ja-JP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lang w:eastAsia="ja-JP"/>
                </w:rPr>
                <m:t>H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lang w:eastAsia="ja-JP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lang w:eastAsia="ja-JP"/>
            </w:rPr>
            <m:t>O</m:t>
          </m:r>
        </m:oMath>
      </m:oMathPara>
    </w:p>
    <w:p w14:paraId="5FCCAA88" w14:textId="77777777" w:rsidR="005C4734" w:rsidRPr="001431BA" w:rsidRDefault="005C4734" w:rsidP="005C4734">
      <w:pPr>
        <w:pStyle w:val="TESupportingInformation"/>
        <w:rPr>
          <w:rFonts w:cs="Times"/>
          <w:iCs/>
          <w:lang w:eastAsia="ja-JP"/>
        </w:rPr>
      </w:pPr>
      <w:r w:rsidRPr="001431BA">
        <w:rPr>
          <w:iCs/>
          <w:lang w:eastAsia="ja-JP"/>
        </w:rPr>
        <w:t xml:space="preserve">The moles of </w:t>
      </w:r>
      <w:proofErr w:type="spellStart"/>
      <w:r w:rsidRPr="001431BA">
        <w:rPr>
          <w:iCs/>
          <w:lang w:eastAsia="ja-JP"/>
        </w:rPr>
        <w:t>LiOH</w:t>
      </w:r>
      <w:proofErr w:type="spellEnd"/>
      <w:r w:rsidRPr="001431BA">
        <w:rPr>
          <w:iCs/>
          <w:lang w:eastAsia="ja-JP"/>
        </w:rPr>
        <w:t xml:space="preserve"> (saturation solubility: ~5.22 mol/L) and H</w:t>
      </w:r>
      <w:r w:rsidRPr="001431BA">
        <w:rPr>
          <w:iCs/>
          <w:vertAlign w:val="subscript"/>
          <w:lang w:eastAsia="ja-JP"/>
        </w:rPr>
        <w:t>3</w:t>
      </w:r>
      <w:r w:rsidRPr="001431BA">
        <w:rPr>
          <w:iCs/>
          <w:lang w:eastAsia="ja-JP"/>
        </w:rPr>
        <w:t>BO</w:t>
      </w:r>
      <w:r w:rsidRPr="001431BA">
        <w:rPr>
          <w:iCs/>
          <w:vertAlign w:val="subscript"/>
          <w:lang w:eastAsia="ja-JP"/>
        </w:rPr>
        <w:t xml:space="preserve">3 </w:t>
      </w:r>
      <w:r w:rsidRPr="001431BA">
        <w:rPr>
          <w:iCs/>
          <w:lang w:eastAsia="ja-JP"/>
        </w:rPr>
        <w:t>(saturation solubility: ~0.94 mol/L)</w:t>
      </w:r>
      <w:r w:rsidRPr="001431BA">
        <w:rPr>
          <w:iCs/>
          <w:vertAlign w:val="subscript"/>
          <w:lang w:eastAsia="ja-JP"/>
        </w:rPr>
        <w:t xml:space="preserve"> </w:t>
      </w:r>
      <w:r w:rsidRPr="001431BA">
        <w:rPr>
          <w:iCs/>
          <w:lang w:eastAsia="ja-JP"/>
        </w:rPr>
        <w:t xml:space="preserve">contained in the </w:t>
      </w:r>
      <w:r w:rsidRPr="001431BA">
        <w:rPr>
          <w:lang w:eastAsia="ja-JP"/>
        </w:rPr>
        <w:t xml:space="preserve">10 </w:t>
      </w:r>
      <w:proofErr w:type="spellStart"/>
      <w:r w:rsidRPr="001431BA">
        <w:rPr>
          <w:rFonts w:cs="Times"/>
          <w:lang w:eastAsia="ja-JP"/>
        </w:rPr>
        <w:t>μ</w:t>
      </w:r>
      <w:r w:rsidRPr="001431BA">
        <w:rPr>
          <w:lang w:eastAsia="ja-JP"/>
        </w:rPr>
        <w:t>L</w:t>
      </w:r>
      <w:proofErr w:type="spellEnd"/>
      <w:r w:rsidRPr="001431BA">
        <w:rPr>
          <w:lang w:eastAsia="ja-JP"/>
        </w:rPr>
        <w:t xml:space="preserve"> of</w:t>
      </w:r>
      <w:r w:rsidRPr="001431BA">
        <w:rPr>
          <w:iCs/>
          <w:lang w:eastAsia="ja-JP"/>
        </w:rPr>
        <w:t xml:space="preserve"> </w:t>
      </w:r>
      <w:r w:rsidRPr="001431BA">
        <w:rPr>
          <w:lang w:eastAsia="ja-JP"/>
        </w:rPr>
        <w:t>saturated aqueous solutions</w:t>
      </w:r>
      <w:r w:rsidRPr="001431BA">
        <w:rPr>
          <w:iCs/>
          <w:lang w:eastAsia="ja-JP"/>
        </w:rPr>
        <w:t xml:space="preserve"> are 5.22 </w:t>
      </w:r>
      <w:r w:rsidRPr="001431BA">
        <w:rPr>
          <w:rFonts w:cs="Times"/>
          <w:iCs/>
          <w:lang w:eastAsia="ja-JP"/>
        </w:rPr>
        <w:t xml:space="preserve">× </w:t>
      </w:r>
      <w:r w:rsidRPr="001431BA">
        <w:rPr>
          <w:iCs/>
          <w:lang w:eastAsia="ja-JP"/>
        </w:rPr>
        <w:t>10</w:t>
      </w:r>
      <w:r w:rsidRPr="001431BA">
        <w:rPr>
          <w:iCs/>
          <w:vertAlign w:val="superscript"/>
          <w:lang w:eastAsia="ja-JP"/>
        </w:rPr>
        <w:t>-5</w:t>
      </w:r>
      <w:r w:rsidRPr="001431BA">
        <w:rPr>
          <w:iCs/>
          <w:lang w:eastAsia="ja-JP"/>
        </w:rPr>
        <w:t xml:space="preserve"> mol and 9.38 </w:t>
      </w:r>
      <w:r w:rsidRPr="001431BA">
        <w:rPr>
          <w:rFonts w:cs="Times"/>
          <w:iCs/>
          <w:lang w:eastAsia="ja-JP"/>
        </w:rPr>
        <w:t>×</w:t>
      </w:r>
      <w:r w:rsidRPr="001431BA">
        <w:rPr>
          <w:iCs/>
          <w:lang w:eastAsia="ja-JP"/>
        </w:rPr>
        <w:t xml:space="preserve"> 10</w:t>
      </w:r>
      <w:r w:rsidRPr="001431BA">
        <w:rPr>
          <w:iCs/>
          <w:vertAlign w:val="superscript"/>
          <w:lang w:eastAsia="ja-JP"/>
        </w:rPr>
        <w:t>-6</w:t>
      </w:r>
      <w:r w:rsidRPr="001431BA">
        <w:rPr>
          <w:iCs/>
          <w:lang w:eastAsia="ja-JP"/>
        </w:rPr>
        <w:t xml:space="preserve"> mol, respectively. Thus, the amount of Li</w:t>
      </w:r>
      <w:r w:rsidRPr="001431BA">
        <w:rPr>
          <w:iCs/>
          <w:vertAlign w:val="subscript"/>
          <w:lang w:eastAsia="ja-JP"/>
        </w:rPr>
        <w:t>3</w:t>
      </w:r>
      <w:r w:rsidRPr="001431BA">
        <w:rPr>
          <w:iCs/>
          <w:lang w:eastAsia="ja-JP"/>
        </w:rPr>
        <w:t>BO</w:t>
      </w:r>
      <w:r w:rsidRPr="001431BA">
        <w:rPr>
          <w:iCs/>
          <w:vertAlign w:val="subscript"/>
          <w:lang w:eastAsia="ja-JP"/>
        </w:rPr>
        <w:t>3</w:t>
      </w:r>
      <w:r w:rsidRPr="001431BA">
        <w:rPr>
          <w:iCs/>
          <w:lang w:eastAsia="ja-JP"/>
        </w:rPr>
        <w:t xml:space="preserve"> (79.634 g/mol) can be roughly estimated to be </w:t>
      </w:r>
      <w:r w:rsidRPr="001431BA">
        <w:rPr>
          <w:rFonts w:cs="Times"/>
          <w:iCs/>
          <w:lang w:eastAsia="ja-JP"/>
        </w:rPr>
        <w:t>9.38 ×10</w:t>
      </w:r>
      <w:r w:rsidRPr="001431BA">
        <w:rPr>
          <w:rFonts w:cs="Times"/>
          <w:iCs/>
          <w:vertAlign w:val="superscript"/>
          <w:lang w:eastAsia="ja-JP"/>
        </w:rPr>
        <w:t>-6</w:t>
      </w:r>
      <w:r w:rsidRPr="001431BA">
        <w:rPr>
          <w:rFonts w:cs="Times"/>
          <w:iCs/>
          <w:lang w:eastAsia="ja-JP"/>
        </w:rPr>
        <w:t xml:space="preserve"> mol (0.747 mg).</w:t>
      </w:r>
    </w:p>
    <w:p w14:paraId="286634C9" w14:textId="77777777" w:rsidR="005C4734" w:rsidRPr="001431BA" w:rsidRDefault="005C4734">
      <w:pPr>
        <w:spacing w:after="0"/>
        <w:jc w:val="left"/>
      </w:pPr>
    </w:p>
    <w:p w14:paraId="6F16212E" w14:textId="77777777" w:rsidR="00FF058C" w:rsidRPr="001431BA" w:rsidRDefault="003415FA" w:rsidP="00587092">
      <w:pPr>
        <w:pStyle w:val="TESupportingInformation"/>
        <w:ind w:firstLine="0"/>
      </w:pPr>
      <w:r w:rsidRPr="001431BA">
        <w:rPr>
          <w:noProof/>
        </w:rPr>
        <w:lastRenderedPageBreak/>
        <w:drawing>
          <wp:inline distT="0" distB="0" distL="0" distR="0" wp14:anchorId="409F1E42" wp14:editId="3358AB03">
            <wp:extent cx="4104762" cy="6342857"/>
            <wp:effectExtent l="0" t="0" r="0" b="1270"/>
            <wp:docPr id="326199228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6199228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104762" cy="63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D9B6C4" w14:textId="5F045483" w:rsidR="00FF058C" w:rsidRPr="001431BA" w:rsidRDefault="003415FA" w:rsidP="00E36F05">
      <w:pPr>
        <w:pStyle w:val="VAFigureCaption"/>
        <w:rPr>
          <w:lang w:eastAsia="ja-JP"/>
        </w:rPr>
      </w:pPr>
      <w:r w:rsidRPr="001431BA">
        <w:t>Figure S</w:t>
      </w:r>
      <w:fldSimple w:instr=" SEQ Figure_S \* ARABIC ">
        <w:r w:rsidR="005E4919" w:rsidRPr="001431BA">
          <w:rPr>
            <w:noProof/>
          </w:rPr>
          <w:t>1</w:t>
        </w:r>
      </w:fldSimple>
      <w:r w:rsidRPr="001431BA">
        <w:t xml:space="preserve"> (a) A SEM image and (b) EDS map of LCO-LBO composite positive electrode in top view.</w:t>
      </w:r>
    </w:p>
    <w:p w14:paraId="39AB4EFD" w14:textId="0E0BDBEF" w:rsidR="009246AD" w:rsidRPr="001431BA" w:rsidRDefault="00913E61" w:rsidP="00354CE8">
      <w:pPr>
        <w:pStyle w:val="TAMainText"/>
      </w:pPr>
      <w:r w:rsidRPr="001431BA">
        <w:rPr>
          <w:lang w:eastAsia="ja-JP"/>
        </w:rPr>
        <w:lastRenderedPageBreak/>
        <w:fldChar w:fldCharType="begin"/>
      </w:r>
      <w:r w:rsidRPr="001431BA">
        <w:rPr>
          <w:lang w:eastAsia="ja-JP"/>
        </w:rPr>
        <w:instrText xml:space="preserve"> REF _Ref143605861 \h </w:instrText>
      </w:r>
      <w:r w:rsidRPr="001431BA">
        <w:rPr>
          <w:lang w:eastAsia="ja-JP"/>
        </w:rPr>
      </w:r>
      <w:r w:rsidRPr="001431BA">
        <w:rPr>
          <w:lang w:eastAsia="ja-JP"/>
        </w:rPr>
        <w:fldChar w:fldCharType="separate"/>
      </w:r>
      <w:r w:rsidRPr="001431BA">
        <w:t>Figure S</w:t>
      </w:r>
      <w:r w:rsidRPr="001431BA">
        <w:rPr>
          <w:noProof/>
        </w:rPr>
        <w:t>1</w:t>
      </w:r>
      <w:r w:rsidRPr="001431BA">
        <w:rPr>
          <w:lang w:eastAsia="ja-JP"/>
        </w:rPr>
        <w:fldChar w:fldCharType="end"/>
      </w:r>
      <w:r w:rsidRPr="001431BA">
        <w:rPr>
          <w:lang w:eastAsia="ja-JP"/>
        </w:rPr>
        <w:fldChar w:fldCharType="begin"/>
      </w:r>
      <w:r w:rsidRPr="001431BA">
        <w:rPr>
          <w:lang w:eastAsia="ja-JP"/>
        </w:rPr>
        <w:instrText xml:space="preserve"> REF _Ref143605861 \h </w:instrText>
      </w:r>
      <w:r w:rsidRPr="001431BA">
        <w:rPr>
          <w:lang w:eastAsia="ja-JP"/>
        </w:rPr>
      </w:r>
      <w:r w:rsidR="00000000" w:rsidRPr="001431BA">
        <w:rPr>
          <w:lang w:eastAsia="ja-JP"/>
        </w:rPr>
        <w:fldChar w:fldCharType="separate"/>
      </w:r>
      <w:r w:rsidRPr="001431BA">
        <w:rPr>
          <w:lang w:eastAsia="ja-JP"/>
        </w:rPr>
        <w:fldChar w:fldCharType="end"/>
      </w:r>
      <w:r w:rsidRPr="001431BA">
        <w:rPr>
          <w:lang w:eastAsia="ja-JP"/>
        </w:rPr>
        <w:t xml:space="preserve"> shows</w:t>
      </w:r>
      <w:r w:rsidRPr="001431BA">
        <w:rPr>
          <w:rFonts w:hint="eastAsia"/>
          <w:lang w:eastAsia="ja-JP"/>
        </w:rPr>
        <w:t xml:space="preserve"> </w:t>
      </w:r>
      <w:r w:rsidRPr="001431BA">
        <w:rPr>
          <w:lang w:eastAsia="ja-JP"/>
        </w:rPr>
        <w:t xml:space="preserve">a SEM image and EDS map of the </w:t>
      </w:r>
      <w:r w:rsidRPr="001431BA">
        <w:t>LCO-LBO composite positive electrode</w:t>
      </w:r>
      <w:r w:rsidRPr="001431BA">
        <w:rPr>
          <w:lang w:eastAsia="ja-JP"/>
        </w:rPr>
        <w:t>. The size of primary LCO particles is around 200 nm and those are interconnected by LBO distributed in the composite positive electrode</w:t>
      </w:r>
      <w:r w:rsidR="00B56288" w:rsidRPr="001431BA">
        <w:t xml:space="preserve"> </w:t>
      </w:r>
    </w:p>
    <w:p w14:paraId="010A2A26" w14:textId="77777777" w:rsidR="003415FA" w:rsidRPr="001431BA" w:rsidRDefault="003415FA" w:rsidP="00354CE8">
      <w:pPr>
        <w:pStyle w:val="TAMainText"/>
      </w:pPr>
    </w:p>
    <w:p w14:paraId="579B6C91" w14:textId="5FF646AA" w:rsidR="00913E61" w:rsidRPr="001431BA" w:rsidRDefault="00CD0475" w:rsidP="00913E61">
      <w:pPr>
        <w:pStyle w:val="TAMainText"/>
        <w:keepNext/>
      </w:pPr>
      <w:r w:rsidRPr="001431BA">
        <w:rPr>
          <w:noProof/>
        </w:rPr>
        <w:lastRenderedPageBreak/>
        <w:drawing>
          <wp:inline distT="0" distB="0" distL="0" distR="0" wp14:anchorId="0601C57F" wp14:editId="7C9E3072">
            <wp:extent cx="5943600" cy="6269990"/>
            <wp:effectExtent l="0" t="0" r="0" b="0"/>
            <wp:docPr id="103142079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142079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269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7A80B9" w14:textId="046F28D4" w:rsidR="00913E61" w:rsidRPr="001431BA" w:rsidRDefault="00913E61" w:rsidP="009517EC">
      <w:pPr>
        <w:pStyle w:val="VAFigureCaption"/>
      </w:pPr>
      <w:r w:rsidRPr="001431BA">
        <w:t>Figure S</w:t>
      </w:r>
      <w:fldSimple w:instr=" SEQ Figure_S \* ARABIC ">
        <w:r w:rsidR="005E4919" w:rsidRPr="001431BA">
          <w:rPr>
            <w:noProof/>
          </w:rPr>
          <w:t>2</w:t>
        </w:r>
      </w:fldSimple>
      <w:r w:rsidRPr="001431BA">
        <w:t xml:space="preserve"> Cross-sectional (a, c, e) SEM images and (b, d) EDS maps of the LCO-LBO composite positive electrode. (a, b) The top side (outermost side), (c, d) bottom side (LLZT side) and (e) entire LCO-LBO composite electrode. </w:t>
      </w:r>
    </w:p>
    <w:p w14:paraId="18B50509" w14:textId="284EC6C2" w:rsidR="00913E61" w:rsidRPr="001431BA" w:rsidRDefault="00913E61" w:rsidP="00913E61">
      <w:pPr>
        <w:pStyle w:val="TESupportingInformation"/>
      </w:pPr>
      <w:r w:rsidRPr="001431BA">
        <w:rPr>
          <w:rFonts w:hint="eastAsia"/>
          <w:lang w:eastAsia="ja-JP"/>
        </w:rPr>
        <w:lastRenderedPageBreak/>
        <w:t>F</w:t>
      </w:r>
      <w:r w:rsidRPr="001431BA">
        <w:rPr>
          <w:lang w:eastAsia="ja-JP"/>
        </w:rPr>
        <w:t>igure S2 shows cross-sectional SEM images and EDS maps of the LCO-LBO composite positive electrode. LBO is well distributed in the entire composite electrode but some LBO is segregated on the top and bottom of the composite electrode.</w:t>
      </w:r>
    </w:p>
    <w:p w14:paraId="529EF3E4" w14:textId="45A8EF15" w:rsidR="003415FA" w:rsidRPr="001431BA" w:rsidRDefault="003415FA" w:rsidP="00913E61">
      <w:pPr>
        <w:pStyle w:val="af2"/>
      </w:pPr>
    </w:p>
    <w:p w14:paraId="2647C80A" w14:textId="77777777" w:rsidR="001E3013" w:rsidRPr="001431BA" w:rsidRDefault="001E3013" w:rsidP="001E3013">
      <w:pPr>
        <w:keepNext/>
      </w:pPr>
      <w:r w:rsidRPr="001431BA">
        <w:rPr>
          <w:noProof/>
        </w:rPr>
        <w:drawing>
          <wp:inline distT="0" distB="0" distL="0" distR="0" wp14:anchorId="5336C21F" wp14:editId="1701FA93">
            <wp:extent cx="5943600" cy="3485515"/>
            <wp:effectExtent l="0" t="0" r="0" b="635"/>
            <wp:docPr id="363985906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3985906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8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CB9EA8" w14:textId="32A38735" w:rsidR="001E3013" w:rsidRPr="001431BA" w:rsidRDefault="001E3013" w:rsidP="00E36F05">
      <w:pPr>
        <w:pStyle w:val="VAFigureCaption"/>
      </w:pPr>
      <w:r w:rsidRPr="001431BA">
        <w:t>Figure S</w:t>
      </w:r>
      <w:fldSimple w:instr=" SEQ Figure_S \* ARABIC ">
        <w:r w:rsidR="005E4919" w:rsidRPr="001431BA">
          <w:rPr>
            <w:noProof/>
          </w:rPr>
          <w:t>3</w:t>
        </w:r>
      </w:fldSimple>
      <w:r w:rsidRPr="001431BA">
        <w:t xml:space="preserve">  (a) Co 2p</w:t>
      </w:r>
      <w:r w:rsidRPr="001431BA">
        <w:rPr>
          <w:vertAlign w:val="subscript"/>
        </w:rPr>
        <w:t>3/2</w:t>
      </w:r>
      <w:r w:rsidRPr="001431BA">
        <w:t>, (b) B 1s, (c) C 1s, and (d) Li 1s photoelectron spectra of the LCO-LBO composite electrode before and after charge/discharge cycles without calibration.</w:t>
      </w:r>
    </w:p>
    <w:p w14:paraId="7D391BA7" w14:textId="34FBB095" w:rsidR="001E3013" w:rsidRPr="001431BA" w:rsidRDefault="00C70757" w:rsidP="001E3013">
      <w:pPr>
        <w:keepNext/>
      </w:pPr>
      <w:r w:rsidRPr="001431BA">
        <w:rPr>
          <w:noProof/>
        </w:rPr>
        <w:lastRenderedPageBreak/>
        <w:drawing>
          <wp:inline distT="0" distB="0" distL="0" distR="0" wp14:anchorId="36B202EB" wp14:editId="084A90FB">
            <wp:extent cx="5943600" cy="3491230"/>
            <wp:effectExtent l="0" t="0" r="0" b="0"/>
            <wp:docPr id="1603964175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3964175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91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5675A1" w14:textId="714C3FDF" w:rsidR="001E3013" w:rsidRPr="001431BA" w:rsidRDefault="001E3013" w:rsidP="00E36F05">
      <w:pPr>
        <w:pStyle w:val="VAFigureCaption"/>
      </w:pPr>
      <w:r w:rsidRPr="001431BA">
        <w:t>Figure S</w:t>
      </w:r>
      <w:fldSimple w:instr=" SEQ Figure_S \* ARABIC ">
        <w:r w:rsidR="005E4919" w:rsidRPr="001431BA">
          <w:rPr>
            <w:noProof/>
          </w:rPr>
          <w:t>4</w:t>
        </w:r>
      </w:fldSimple>
      <w:r w:rsidRPr="001431BA">
        <w:t xml:space="preserve"> (a) Co 2p</w:t>
      </w:r>
      <w:r w:rsidRPr="001431BA">
        <w:rPr>
          <w:vertAlign w:val="subscript"/>
        </w:rPr>
        <w:t>3/2</w:t>
      </w:r>
      <w:r w:rsidRPr="001431BA">
        <w:t xml:space="preserve">, (b) B 1s, (c) C 1s, and (d) Li 1s photoelectron spectra of the LCO-LBO composite electrode before and after charge/discharge cycles with calibration using the Co 2p peak of LCO at 780.0 eV. </w:t>
      </w:r>
    </w:p>
    <w:p w14:paraId="32BB793E" w14:textId="400A945F" w:rsidR="001E3013" w:rsidRPr="001431BA" w:rsidRDefault="001E3013" w:rsidP="001E3013">
      <w:pPr>
        <w:pStyle w:val="af2"/>
      </w:pPr>
    </w:p>
    <w:p w14:paraId="58EB0A9D" w14:textId="77777777" w:rsidR="009B4A8F" w:rsidRPr="001431BA" w:rsidRDefault="009B4A8F" w:rsidP="009B4A8F">
      <w:pPr>
        <w:keepNext/>
      </w:pPr>
      <w:r w:rsidRPr="001431BA">
        <w:rPr>
          <w:noProof/>
        </w:rPr>
        <w:lastRenderedPageBreak/>
        <w:drawing>
          <wp:inline distT="0" distB="0" distL="0" distR="0" wp14:anchorId="5CB572CB" wp14:editId="78F42433">
            <wp:extent cx="5943600" cy="3491230"/>
            <wp:effectExtent l="0" t="0" r="0" b="0"/>
            <wp:docPr id="31916469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916469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91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3356EB" w14:textId="7C7E4871" w:rsidR="001E3013" w:rsidRPr="001431BA" w:rsidRDefault="009B4A8F" w:rsidP="00E36F05">
      <w:pPr>
        <w:pStyle w:val="VAFigureCaption"/>
      </w:pPr>
      <w:r w:rsidRPr="001431BA">
        <w:t>Figure S</w:t>
      </w:r>
      <w:fldSimple w:instr=" SEQ Figure_S \* ARABIC ">
        <w:r w:rsidR="005E4919" w:rsidRPr="001431BA">
          <w:rPr>
            <w:noProof/>
          </w:rPr>
          <w:t>5</w:t>
        </w:r>
      </w:fldSimple>
      <w:r w:rsidRPr="001431BA">
        <w:t xml:space="preserve"> (a) Co 2p</w:t>
      </w:r>
      <w:r w:rsidRPr="001431BA">
        <w:rPr>
          <w:vertAlign w:val="subscript"/>
        </w:rPr>
        <w:t>3/2</w:t>
      </w:r>
      <w:r w:rsidRPr="001431BA">
        <w:t>, (b) B 1s, (c) C 1s, and (d) Li 1s photoelectron spectra of the LCO-LBO composite electrode before and after charge/discharge cycles with calibration using the B 1s peak of LBO at 191.5 eV.</w:t>
      </w:r>
    </w:p>
    <w:p w14:paraId="3B95BF86" w14:textId="77777777" w:rsidR="001E3013" w:rsidRPr="001431BA" w:rsidRDefault="001E3013" w:rsidP="001E3013"/>
    <w:p w14:paraId="10220EFA" w14:textId="77777777" w:rsidR="009B4A8F" w:rsidRPr="001431BA" w:rsidRDefault="009B4A8F" w:rsidP="009B4A8F">
      <w:pPr>
        <w:keepNext/>
      </w:pPr>
      <w:r w:rsidRPr="001431BA">
        <w:rPr>
          <w:noProof/>
        </w:rPr>
        <w:lastRenderedPageBreak/>
        <w:drawing>
          <wp:inline distT="0" distB="0" distL="0" distR="0" wp14:anchorId="686499B1" wp14:editId="6BD50392">
            <wp:extent cx="5943600" cy="3491230"/>
            <wp:effectExtent l="0" t="0" r="0" b="0"/>
            <wp:docPr id="1965543258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5543258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91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84DCDD" w14:textId="4A3DB7E8" w:rsidR="00913E61" w:rsidRPr="001431BA" w:rsidRDefault="009B4A8F" w:rsidP="00E36F05">
      <w:pPr>
        <w:pStyle w:val="TAMainText"/>
        <w:ind w:firstLine="0"/>
      </w:pPr>
      <w:r w:rsidRPr="001431BA">
        <w:t>Figure S</w:t>
      </w:r>
      <w:fldSimple w:instr=" SEQ Figure_S \* ARABIC ">
        <w:r w:rsidR="005E4919" w:rsidRPr="001431BA">
          <w:rPr>
            <w:noProof/>
          </w:rPr>
          <w:t>6</w:t>
        </w:r>
      </w:fldSimple>
      <w:r w:rsidRPr="001431BA">
        <w:t xml:space="preserve"> (a) Co 2p</w:t>
      </w:r>
      <w:r w:rsidRPr="001431BA">
        <w:rPr>
          <w:vertAlign w:val="subscript"/>
        </w:rPr>
        <w:t>3/2</w:t>
      </w:r>
      <w:r w:rsidRPr="001431BA">
        <w:t>, (b) B 1s, (c) C 1s, and (d) Li 1s photoelectron spectra of the LCO-LBO composite electrode before and after charge/discharge cycles with calibration using the C 1s peak of hydrocarbon at 285.0 eV</w:t>
      </w:r>
      <w:r w:rsidR="00E36F05" w:rsidRPr="001431BA">
        <w:t xml:space="preserve">. </w:t>
      </w:r>
    </w:p>
    <w:p w14:paraId="49E29666" w14:textId="77777777" w:rsidR="00F20C77" w:rsidRPr="001431BA" w:rsidRDefault="00F20C77" w:rsidP="00354CE8">
      <w:pPr>
        <w:pStyle w:val="TAMainText"/>
      </w:pPr>
    </w:p>
    <w:p w14:paraId="6F3E69FA" w14:textId="77777777" w:rsidR="00AE1ECD" w:rsidRPr="001431BA" w:rsidRDefault="00AE1ECD" w:rsidP="00354CE8">
      <w:pPr>
        <w:pStyle w:val="TAMainText"/>
      </w:pPr>
    </w:p>
    <w:p w14:paraId="3C338845" w14:textId="77777777" w:rsidR="00AE1ECD" w:rsidRPr="001431BA" w:rsidRDefault="00AE1ECD" w:rsidP="00354CE8">
      <w:pPr>
        <w:pStyle w:val="TAMainText"/>
      </w:pPr>
    </w:p>
    <w:p w14:paraId="2B0174CF" w14:textId="77777777" w:rsidR="00AE1ECD" w:rsidRPr="001431BA" w:rsidRDefault="00AE1ECD" w:rsidP="00354CE8">
      <w:pPr>
        <w:pStyle w:val="TAMainText"/>
      </w:pPr>
    </w:p>
    <w:p w14:paraId="5E0BDD62" w14:textId="77777777" w:rsidR="00AE1ECD" w:rsidRPr="001431BA" w:rsidRDefault="00AE1ECD" w:rsidP="00354CE8">
      <w:pPr>
        <w:pStyle w:val="TAMainText"/>
      </w:pPr>
    </w:p>
    <w:p w14:paraId="09CDE99E" w14:textId="77777777" w:rsidR="00AE1ECD" w:rsidRPr="001431BA" w:rsidRDefault="00AE1ECD" w:rsidP="00354CE8">
      <w:pPr>
        <w:pStyle w:val="TAMainText"/>
      </w:pPr>
    </w:p>
    <w:p w14:paraId="6F24D3B6" w14:textId="77777777" w:rsidR="00AE1ECD" w:rsidRPr="001431BA" w:rsidRDefault="00AE1ECD" w:rsidP="00354CE8">
      <w:pPr>
        <w:pStyle w:val="TAMainText"/>
      </w:pPr>
    </w:p>
    <w:p w14:paraId="5492ABBE" w14:textId="77777777" w:rsidR="00AE1ECD" w:rsidRPr="001431BA" w:rsidRDefault="00AE1ECD" w:rsidP="00354CE8">
      <w:pPr>
        <w:pStyle w:val="TAMainText"/>
      </w:pPr>
    </w:p>
    <w:p w14:paraId="5F0085C0" w14:textId="77777777" w:rsidR="00AE1ECD" w:rsidRPr="001431BA" w:rsidRDefault="00AE1ECD" w:rsidP="00354CE8">
      <w:pPr>
        <w:pStyle w:val="TAMainText"/>
      </w:pPr>
    </w:p>
    <w:tbl>
      <w:tblPr>
        <w:tblpPr w:leftFromText="142" w:rightFromText="142" w:vertAnchor="text" w:horzAnchor="page" w:tblpX="1993" w:tblpY="1207"/>
        <w:tblW w:w="8320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1600"/>
        <w:gridCol w:w="2560"/>
        <w:gridCol w:w="2260"/>
        <w:gridCol w:w="1900"/>
      </w:tblGrid>
      <w:tr w:rsidR="001431BA" w:rsidRPr="001431BA" w14:paraId="37483CA1" w14:textId="77777777" w:rsidTr="00AE1ECD">
        <w:trPr>
          <w:trHeight w:val="375"/>
        </w:trPr>
        <w:tc>
          <w:tcPr>
            <w:tcW w:w="160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8C5340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lastRenderedPageBreak/>
              <w:t xml:space="preserve">　</w:t>
            </w:r>
          </w:p>
        </w:tc>
        <w:tc>
          <w:tcPr>
            <w:tcW w:w="256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627626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 xml:space="preserve">　</w:t>
            </w:r>
          </w:p>
        </w:tc>
        <w:tc>
          <w:tcPr>
            <w:tcW w:w="226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5B6D9D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b/>
                <w:bCs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b/>
                <w:bCs/>
                <w:sz w:val="22"/>
                <w:szCs w:val="22"/>
                <w:lang w:eastAsia="ja-JP"/>
              </w:rPr>
              <w:t>Without asymmetry</w:t>
            </w:r>
          </w:p>
        </w:tc>
        <w:tc>
          <w:tcPr>
            <w:tcW w:w="190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F8909C3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b/>
                <w:bCs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b/>
                <w:bCs/>
                <w:sz w:val="22"/>
                <w:szCs w:val="22"/>
                <w:lang w:eastAsia="ja-JP"/>
              </w:rPr>
              <w:t>With asymmetry</w:t>
            </w:r>
          </w:p>
        </w:tc>
      </w:tr>
      <w:tr w:rsidR="001431BA" w:rsidRPr="001431BA" w14:paraId="59CB6FBC" w14:textId="77777777" w:rsidTr="00AE1ECD">
        <w:trPr>
          <w:trHeight w:val="375"/>
        </w:trPr>
        <w:tc>
          <w:tcPr>
            <w:tcW w:w="1600" w:type="dxa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4ACE91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b/>
                <w:bCs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b/>
                <w:bCs/>
                <w:sz w:val="22"/>
                <w:szCs w:val="22"/>
                <w:lang w:eastAsia="ja-JP"/>
              </w:rPr>
              <w:t>Pristine</w:t>
            </w:r>
          </w:p>
        </w:tc>
        <w:tc>
          <w:tcPr>
            <w:tcW w:w="2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E387F5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>Intensity / Counts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E3C8CD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>3.03×10</w:t>
            </w:r>
            <w:r w:rsidRPr="001431BA">
              <w:rPr>
                <w:rFonts w:ascii="Arial" w:eastAsia="游ゴシック" w:hAnsi="Arial" w:cs="Arial"/>
                <w:sz w:val="22"/>
                <w:szCs w:val="22"/>
                <w:vertAlign w:val="superscript"/>
                <w:lang w:eastAsia="ja-JP"/>
              </w:rPr>
              <w:t>4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19B319F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>3.05×10</w:t>
            </w:r>
            <w:r w:rsidRPr="001431BA">
              <w:rPr>
                <w:rFonts w:ascii="Arial" w:eastAsia="游ゴシック" w:hAnsi="Arial" w:cs="Arial"/>
                <w:sz w:val="22"/>
                <w:szCs w:val="22"/>
                <w:vertAlign w:val="superscript"/>
                <w:lang w:eastAsia="ja-JP"/>
              </w:rPr>
              <w:t>4</w:t>
            </w:r>
          </w:p>
        </w:tc>
      </w:tr>
      <w:tr w:rsidR="001431BA" w:rsidRPr="001431BA" w14:paraId="5985A84A" w14:textId="77777777" w:rsidTr="00AE1ECD">
        <w:trPr>
          <w:trHeight w:val="375"/>
        </w:trPr>
        <w:tc>
          <w:tcPr>
            <w:tcW w:w="160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8A6A5E" w14:textId="77777777" w:rsidR="00AE1ECD" w:rsidRPr="001431BA" w:rsidRDefault="00AE1ECD" w:rsidP="00AE1ECD">
            <w:pPr>
              <w:spacing w:after="0"/>
              <w:jc w:val="left"/>
              <w:rPr>
                <w:rFonts w:ascii="Arial" w:eastAsia="游ゴシック" w:hAnsi="Arial" w:cs="Arial"/>
                <w:b/>
                <w:bCs/>
                <w:sz w:val="22"/>
                <w:szCs w:val="22"/>
                <w:lang w:eastAsia="ja-JP"/>
              </w:rPr>
            </w:pPr>
          </w:p>
        </w:tc>
        <w:tc>
          <w:tcPr>
            <w:tcW w:w="2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1F87A5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>Peak position / eV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A38334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>192.41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CED5FEC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>192.41</w:t>
            </w:r>
          </w:p>
        </w:tc>
      </w:tr>
      <w:tr w:rsidR="001431BA" w:rsidRPr="001431BA" w14:paraId="02E647D1" w14:textId="77777777" w:rsidTr="00AE1ECD">
        <w:trPr>
          <w:trHeight w:val="375"/>
        </w:trPr>
        <w:tc>
          <w:tcPr>
            <w:tcW w:w="160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960AA0" w14:textId="77777777" w:rsidR="00AE1ECD" w:rsidRPr="001431BA" w:rsidRDefault="00AE1ECD" w:rsidP="00AE1ECD">
            <w:pPr>
              <w:spacing w:after="0"/>
              <w:jc w:val="left"/>
              <w:rPr>
                <w:rFonts w:ascii="Arial" w:eastAsia="游ゴシック" w:hAnsi="Arial" w:cs="Arial"/>
                <w:b/>
                <w:bCs/>
                <w:sz w:val="22"/>
                <w:szCs w:val="22"/>
                <w:lang w:eastAsia="ja-JP"/>
              </w:rPr>
            </w:pPr>
          </w:p>
        </w:tc>
        <w:tc>
          <w:tcPr>
            <w:tcW w:w="2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22A3F8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>FWHM / eV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F94713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>2.05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7285F8C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>2.048</w:t>
            </w:r>
          </w:p>
        </w:tc>
      </w:tr>
      <w:tr w:rsidR="001431BA" w:rsidRPr="001431BA" w14:paraId="0D6E2DFE" w14:textId="77777777" w:rsidTr="00AE1ECD">
        <w:trPr>
          <w:trHeight w:val="390"/>
        </w:trPr>
        <w:tc>
          <w:tcPr>
            <w:tcW w:w="160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5DDB1D" w14:textId="77777777" w:rsidR="00AE1ECD" w:rsidRPr="001431BA" w:rsidRDefault="00AE1ECD" w:rsidP="00AE1ECD">
            <w:pPr>
              <w:spacing w:after="0"/>
              <w:jc w:val="left"/>
              <w:rPr>
                <w:rFonts w:ascii="Arial" w:eastAsia="游ゴシック" w:hAnsi="Arial" w:cs="Arial"/>
                <w:b/>
                <w:bCs/>
                <w:sz w:val="22"/>
                <w:szCs w:val="22"/>
                <w:lang w:eastAsia="ja-JP"/>
              </w:rPr>
            </w:pPr>
          </w:p>
        </w:tc>
        <w:tc>
          <w:tcPr>
            <w:tcW w:w="25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ABDE99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>Asymmetry factor</w:t>
            </w:r>
          </w:p>
        </w:tc>
        <w:tc>
          <w:tcPr>
            <w:tcW w:w="22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87761D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>0.001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9CB0AE7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>0.239</w:t>
            </w:r>
          </w:p>
        </w:tc>
      </w:tr>
      <w:tr w:rsidR="001431BA" w:rsidRPr="001431BA" w14:paraId="46F09629" w14:textId="77777777" w:rsidTr="00AE1ECD">
        <w:trPr>
          <w:trHeight w:val="405"/>
        </w:trPr>
        <w:tc>
          <w:tcPr>
            <w:tcW w:w="160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E7163B" w14:textId="77777777" w:rsidR="00AE1ECD" w:rsidRPr="001431BA" w:rsidRDefault="00AE1ECD" w:rsidP="00AE1ECD">
            <w:pPr>
              <w:spacing w:after="0"/>
              <w:jc w:val="left"/>
              <w:rPr>
                <w:rFonts w:ascii="Arial" w:eastAsia="游ゴシック" w:hAnsi="Arial" w:cs="Arial"/>
                <w:b/>
                <w:bCs/>
                <w:sz w:val="22"/>
                <w:szCs w:val="22"/>
                <w:lang w:eastAsia="ja-JP"/>
              </w:rPr>
            </w:pPr>
          </w:p>
        </w:tc>
        <w:tc>
          <w:tcPr>
            <w:tcW w:w="2560" w:type="dxa"/>
            <w:tcBorders>
              <w:top w:val="double" w:sz="6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4CAEAC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>Residue</w:t>
            </w:r>
          </w:p>
        </w:tc>
        <w:tc>
          <w:tcPr>
            <w:tcW w:w="2260" w:type="dxa"/>
            <w:tcBorders>
              <w:top w:val="double" w:sz="6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D5E322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>201.2838567</w:t>
            </w:r>
          </w:p>
        </w:tc>
        <w:tc>
          <w:tcPr>
            <w:tcW w:w="1900" w:type="dxa"/>
            <w:tcBorders>
              <w:top w:val="double" w:sz="6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A7789DC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>197.4717028</w:t>
            </w:r>
          </w:p>
        </w:tc>
      </w:tr>
      <w:tr w:rsidR="001431BA" w:rsidRPr="001431BA" w14:paraId="7126B2BD" w14:textId="77777777" w:rsidTr="00AE1ECD">
        <w:trPr>
          <w:trHeight w:val="375"/>
        </w:trPr>
        <w:tc>
          <w:tcPr>
            <w:tcW w:w="160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BD898D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b/>
                <w:bCs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b/>
                <w:bCs/>
                <w:sz w:val="22"/>
                <w:szCs w:val="22"/>
                <w:lang w:eastAsia="ja-JP"/>
              </w:rPr>
              <w:t>1st charge</w:t>
            </w:r>
          </w:p>
        </w:tc>
        <w:tc>
          <w:tcPr>
            <w:tcW w:w="2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5293DC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>Intensity / Counts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FF03C9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>3.24×10</w:t>
            </w:r>
            <w:r w:rsidRPr="001431BA">
              <w:rPr>
                <w:rFonts w:ascii="Arial" w:eastAsia="游ゴシック" w:hAnsi="Arial" w:cs="Arial"/>
                <w:sz w:val="22"/>
                <w:szCs w:val="22"/>
                <w:vertAlign w:val="superscript"/>
                <w:lang w:eastAsia="ja-JP"/>
              </w:rPr>
              <w:t>4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4411DF3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>3.24×10</w:t>
            </w:r>
            <w:r w:rsidRPr="001431BA">
              <w:rPr>
                <w:rFonts w:ascii="Arial" w:eastAsia="游ゴシック" w:hAnsi="Arial" w:cs="Arial"/>
                <w:sz w:val="22"/>
                <w:szCs w:val="22"/>
                <w:vertAlign w:val="superscript"/>
                <w:lang w:eastAsia="ja-JP"/>
              </w:rPr>
              <w:t>4</w:t>
            </w:r>
          </w:p>
        </w:tc>
      </w:tr>
      <w:tr w:rsidR="001431BA" w:rsidRPr="001431BA" w14:paraId="0D90ED03" w14:textId="77777777" w:rsidTr="00AE1ECD">
        <w:trPr>
          <w:trHeight w:val="375"/>
        </w:trPr>
        <w:tc>
          <w:tcPr>
            <w:tcW w:w="160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4A3F717" w14:textId="77777777" w:rsidR="00AE1ECD" w:rsidRPr="001431BA" w:rsidRDefault="00AE1ECD" w:rsidP="00AE1ECD">
            <w:pPr>
              <w:spacing w:after="0"/>
              <w:jc w:val="left"/>
              <w:rPr>
                <w:rFonts w:ascii="Arial" w:eastAsia="游ゴシック" w:hAnsi="Arial" w:cs="Arial"/>
                <w:b/>
                <w:bCs/>
                <w:sz w:val="22"/>
                <w:szCs w:val="22"/>
                <w:lang w:eastAsia="ja-JP"/>
              </w:rPr>
            </w:pPr>
          </w:p>
        </w:tc>
        <w:tc>
          <w:tcPr>
            <w:tcW w:w="2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4B2610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>Peak position / eV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0025A1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>190.24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FB067F4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>190.21</w:t>
            </w:r>
          </w:p>
        </w:tc>
      </w:tr>
      <w:tr w:rsidR="001431BA" w:rsidRPr="001431BA" w14:paraId="6B3FFC7F" w14:textId="77777777" w:rsidTr="00AE1ECD">
        <w:trPr>
          <w:trHeight w:val="375"/>
        </w:trPr>
        <w:tc>
          <w:tcPr>
            <w:tcW w:w="160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BE138C0" w14:textId="77777777" w:rsidR="00AE1ECD" w:rsidRPr="001431BA" w:rsidRDefault="00AE1ECD" w:rsidP="00AE1ECD">
            <w:pPr>
              <w:spacing w:after="0"/>
              <w:jc w:val="left"/>
              <w:rPr>
                <w:rFonts w:ascii="Arial" w:eastAsia="游ゴシック" w:hAnsi="Arial" w:cs="Arial"/>
                <w:b/>
                <w:bCs/>
                <w:sz w:val="22"/>
                <w:szCs w:val="22"/>
                <w:lang w:eastAsia="ja-JP"/>
              </w:rPr>
            </w:pPr>
          </w:p>
        </w:tc>
        <w:tc>
          <w:tcPr>
            <w:tcW w:w="2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4ADB1D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>FWHM / eV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C4DEAD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>1.968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F9F3EFC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>1.956</w:t>
            </w:r>
          </w:p>
        </w:tc>
      </w:tr>
      <w:tr w:rsidR="001431BA" w:rsidRPr="001431BA" w14:paraId="2DFE176B" w14:textId="77777777" w:rsidTr="00AE1ECD">
        <w:trPr>
          <w:trHeight w:val="390"/>
        </w:trPr>
        <w:tc>
          <w:tcPr>
            <w:tcW w:w="160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0C681C3" w14:textId="77777777" w:rsidR="00AE1ECD" w:rsidRPr="001431BA" w:rsidRDefault="00AE1ECD" w:rsidP="00AE1ECD">
            <w:pPr>
              <w:spacing w:after="0"/>
              <w:jc w:val="left"/>
              <w:rPr>
                <w:rFonts w:ascii="Arial" w:eastAsia="游ゴシック" w:hAnsi="Arial" w:cs="Arial"/>
                <w:b/>
                <w:bCs/>
                <w:sz w:val="22"/>
                <w:szCs w:val="22"/>
                <w:lang w:eastAsia="ja-JP"/>
              </w:rPr>
            </w:pPr>
          </w:p>
        </w:tc>
        <w:tc>
          <w:tcPr>
            <w:tcW w:w="25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6CBF6D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>Asymmetry factor</w:t>
            </w:r>
          </w:p>
        </w:tc>
        <w:tc>
          <w:tcPr>
            <w:tcW w:w="22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F88B2C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>0.001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1FFD0E7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>0.175</w:t>
            </w:r>
          </w:p>
        </w:tc>
      </w:tr>
      <w:tr w:rsidR="001431BA" w:rsidRPr="001431BA" w14:paraId="22943B0E" w14:textId="77777777" w:rsidTr="00AE1ECD">
        <w:trPr>
          <w:trHeight w:val="405"/>
        </w:trPr>
        <w:tc>
          <w:tcPr>
            <w:tcW w:w="160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7D53420" w14:textId="77777777" w:rsidR="00AE1ECD" w:rsidRPr="001431BA" w:rsidRDefault="00AE1ECD" w:rsidP="00AE1ECD">
            <w:pPr>
              <w:spacing w:after="0"/>
              <w:jc w:val="left"/>
              <w:rPr>
                <w:rFonts w:ascii="Arial" w:eastAsia="游ゴシック" w:hAnsi="Arial" w:cs="Arial"/>
                <w:b/>
                <w:bCs/>
                <w:sz w:val="22"/>
                <w:szCs w:val="22"/>
                <w:lang w:eastAsia="ja-JP"/>
              </w:rPr>
            </w:pPr>
          </w:p>
        </w:tc>
        <w:tc>
          <w:tcPr>
            <w:tcW w:w="2560" w:type="dxa"/>
            <w:tcBorders>
              <w:top w:val="double" w:sz="6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3D5158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>Residue</w:t>
            </w:r>
          </w:p>
        </w:tc>
        <w:tc>
          <w:tcPr>
            <w:tcW w:w="2260" w:type="dxa"/>
            <w:tcBorders>
              <w:top w:val="double" w:sz="6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666CC4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>173.1236171</w:t>
            </w:r>
          </w:p>
        </w:tc>
        <w:tc>
          <w:tcPr>
            <w:tcW w:w="1900" w:type="dxa"/>
            <w:tcBorders>
              <w:top w:val="double" w:sz="6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4678633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>170.7620849</w:t>
            </w:r>
          </w:p>
        </w:tc>
      </w:tr>
      <w:tr w:rsidR="001431BA" w:rsidRPr="001431BA" w14:paraId="254D49B1" w14:textId="77777777" w:rsidTr="00AE1ECD">
        <w:trPr>
          <w:trHeight w:val="375"/>
        </w:trPr>
        <w:tc>
          <w:tcPr>
            <w:tcW w:w="160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AA4A79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b/>
                <w:bCs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b/>
                <w:bCs/>
                <w:sz w:val="22"/>
                <w:szCs w:val="22"/>
                <w:lang w:eastAsia="ja-JP"/>
              </w:rPr>
              <w:t>1st discharge</w:t>
            </w:r>
          </w:p>
        </w:tc>
        <w:tc>
          <w:tcPr>
            <w:tcW w:w="2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F7DB40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>Intensity / Counts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A2F12E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>3.13×10</w:t>
            </w:r>
            <w:r w:rsidRPr="001431BA">
              <w:rPr>
                <w:rFonts w:ascii="Arial" w:eastAsia="游ゴシック" w:hAnsi="Arial" w:cs="Arial"/>
                <w:sz w:val="22"/>
                <w:szCs w:val="22"/>
                <w:vertAlign w:val="superscript"/>
                <w:lang w:eastAsia="ja-JP"/>
              </w:rPr>
              <w:t>4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70B3DC4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>3.11×10</w:t>
            </w:r>
            <w:r w:rsidRPr="001431BA">
              <w:rPr>
                <w:rFonts w:ascii="Arial" w:eastAsia="游ゴシック" w:hAnsi="Arial" w:cs="Arial"/>
                <w:sz w:val="22"/>
                <w:szCs w:val="22"/>
                <w:vertAlign w:val="superscript"/>
                <w:lang w:eastAsia="ja-JP"/>
              </w:rPr>
              <w:t>4</w:t>
            </w:r>
          </w:p>
        </w:tc>
      </w:tr>
      <w:tr w:rsidR="001431BA" w:rsidRPr="001431BA" w14:paraId="3EA6DC98" w14:textId="77777777" w:rsidTr="00AE1ECD">
        <w:trPr>
          <w:trHeight w:val="375"/>
        </w:trPr>
        <w:tc>
          <w:tcPr>
            <w:tcW w:w="160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110DBB3" w14:textId="77777777" w:rsidR="00AE1ECD" w:rsidRPr="001431BA" w:rsidRDefault="00AE1ECD" w:rsidP="00AE1ECD">
            <w:pPr>
              <w:spacing w:after="0"/>
              <w:jc w:val="left"/>
              <w:rPr>
                <w:rFonts w:ascii="Arial" w:eastAsia="游ゴシック" w:hAnsi="Arial" w:cs="Arial"/>
                <w:b/>
                <w:bCs/>
                <w:sz w:val="22"/>
                <w:szCs w:val="22"/>
                <w:lang w:eastAsia="ja-JP"/>
              </w:rPr>
            </w:pPr>
          </w:p>
        </w:tc>
        <w:tc>
          <w:tcPr>
            <w:tcW w:w="2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C9380C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>Peak position / eV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77EBEB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>190.55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BA25BC2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>190.53</w:t>
            </w:r>
          </w:p>
        </w:tc>
      </w:tr>
      <w:tr w:rsidR="001431BA" w:rsidRPr="001431BA" w14:paraId="6CC8F35A" w14:textId="77777777" w:rsidTr="00AE1ECD">
        <w:trPr>
          <w:trHeight w:val="375"/>
        </w:trPr>
        <w:tc>
          <w:tcPr>
            <w:tcW w:w="160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2699920" w14:textId="77777777" w:rsidR="00AE1ECD" w:rsidRPr="001431BA" w:rsidRDefault="00AE1ECD" w:rsidP="00AE1ECD">
            <w:pPr>
              <w:spacing w:after="0"/>
              <w:jc w:val="left"/>
              <w:rPr>
                <w:rFonts w:ascii="Arial" w:eastAsia="游ゴシック" w:hAnsi="Arial" w:cs="Arial"/>
                <w:b/>
                <w:bCs/>
                <w:sz w:val="22"/>
                <w:szCs w:val="22"/>
                <w:lang w:eastAsia="ja-JP"/>
              </w:rPr>
            </w:pPr>
          </w:p>
        </w:tc>
        <w:tc>
          <w:tcPr>
            <w:tcW w:w="2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24154D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>FWHM / eV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51F90D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>1.99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2CC258B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>1.975</w:t>
            </w:r>
          </w:p>
        </w:tc>
      </w:tr>
      <w:tr w:rsidR="001431BA" w:rsidRPr="001431BA" w14:paraId="49572D8D" w14:textId="77777777" w:rsidTr="00AE1ECD">
        <w:trPr>
          <w:trHeight w:val="390"/>
        </w:trPr>
        <w:tc>
          <w:tcPr>
            <w:tcW w:w="160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42CA3D4" w14:textId="77777777" w:rsidR="00AE1ECD" w:rsidRPr="001431BA" w:rsidRDefault="00AE1ECD" w:rsidP="00AE1ECD">
            <w:pPr>
              <w:spacing w:after="0"/>
              <w:jc w:val="left"/>
              <w:rPr>
                <w:rFonts w:ascii="Arial" w:eastAsia="游ゴシック" w:hAnsi="Arial" w:cs="Arial"/>
                <w:b/>
                <w:bCs/>
                <w:sz w:val="22"/>
                <w:szCs w:val="22"/>
                <w:lang w:eastAsia="ja-JP"/>
              </w:rPr>
            </w:pPr>
          </w:p>
        </w:tc>
        <w:tc>
          <w:tcPr>
            <w:tcW w:w="25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95EE94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>Asymmetry factor</w:t>
            </w:r>
          </w:p>
        </w:tc>
        <w:tc>
          <w:tcPr>
            <w:tcW w:w="22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EE99A0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>0.001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D8884B1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>0.083</w:t>
            </w:r>
          </w:p>
        </w:tc>
      </w:tr>
      <w:tr w:rsidR="001431BA" w:rsidRPr="001431BA" w14:paraId="13BEB185" w14:textId="77777777" w:rsidTr="00AE1ECD">
        <w:trPr>
          <w:trHeight w:val="405"/>
        </w:trPr>
        <w:tc>
          <w:tcPr>
            <w:tcW w:w="160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07B5D5B" w14:textId="77777777" w:rsidR="00AE1ECD" w:rsidRPr="001431BA" w:rsidRDefault="00AE1ECD" w:rsidP="00AE1ECD">
            <w:pPr>
              <w:spacing w:after="0"/>
              <w:jc w:val="left"/>
              <w:rPr>
                <w:rFonts w:ascii="Arial" w:eastAsia="游ゴシック" w:hAnsi="Arial" w:cs="Arial"/>
                <w:b/>
                <w:bCs/>
                <w:sz w:val="22"/>
                <w:szCs w:val="22"/>
                <w:lang w:eastAsia="ja-JP"/>
              </w:rPr>
            </w:pPr>
          </w:p>
        </w:tc>
        <w:tc>
          <w:tcPr>
            <w:tcW w:w="2560" w:type="dxa"/>
            <w:tcBorders>
              <w:top w:val="double" w:sz="6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B92B74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>Residue</w:t>
            </w:r>
          </w:p>
        </w:tc>
        <w:tc>
          <w:tcPr>
            <w:tcW w:w="2260" w:type="dxa"/>
            <w:tcBorders>
              <w:top w:val="double" w:sz="6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C4A7E0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>240.825556</w:t>
            </w:r>
          </w:p>
        </w:tc>
        <w:tc>
          <w:tcPr>
            <w:tcW w:w="1900" w:type="dxa"/>
            <w:tcBorders>
              <w:top w:val="double" w:sz="6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469390E" w14:textId="77777777" w:rsidR="00AE1ECD" w:rsidRPr="001431BA" w:rsidRDefault="00AE1ECD" w:rsidP="00AE1ECD">
            <w:pPr>
              <w:spacing w:after="0"/>
              <w:jc w:val="center"/>
              <w:rPr>
                <w:rFonts w:ascii="Arial" w:eastAsia="游ゴシック" w:hAnsi="Arial" w:cs="Arial"/>
                <w:sz w:val="22"/>
                <w:szCs w:val="22"/>
                <w:lang w:eastAsia="ja-JP"/>
              </w:rPr>
            </w:pPr>
            <w:r w:rsidRPr="001431BA">
              <w:rPr>
                <w:rFonts w:ascii="Arial" w:eastAsia="游ゴシック" w:hAnsi="Arial" w:cs="Arial"/>
                <w:sz w:val="22"/>
                <w:szCs w:val="22"/>
                <w:lang w:eastAsia="ja-JP"/>
              </w:rPr>
              <w:t>240.8535978</w:t>
            </w:r>
          </w:p>
        </w:tc>
      </w:tr>
    </w:tbl>
    <w:p w14:paraId="4BACA24D" w14:textId="77777777" w:rsidR="00A04014" w:rsidRPr="001431BA" w:rsidRDefault="00A04014" w:rsidP="00E36F05">
      <w:pPr>
        <w:spacing w:line="360" w:lineRule="auto"/>
        <w:rPr>
          <w:rFonts w:eastAsia="游明朝"/>
          <w:highlight w:val="yellow"/>
          <w:lang w:eastAsia="ja-JP"/>
        </w:rPr>
      </w:pPr>
      <w:r w:rsidRPr="001431BA">
        <w:rPr>
          <w:rFonts w:eastAsia="游明朝"/>
        </w:rPr>
        <w:t>Table S</w:t>
      </w:r>
      <w:r w:rsidRPr="001431BA">
        <w:rPr>
          <w:rFonts w:eastAsia="游明朝"/>
        </w:rPr>
        <w:fldChar w:fldCharType="begin"/>
      </w:r>
      <w:r w:rsidRPr="001431BA">
        <w:rPr>
          <w:rFonts w:eastAsia="游明朝"/>
        </w:rPr>
        <w:instrText xml:space="preserve"> SEQ Table_S \* ARABIC </w:instrText>
      </w:r>
      <w:r w:rsidRPr="001431BA">
        <w:rPr>
          <w:rFonts w:eastAsia="游明朝"/>
        </w:rPr>
        <w:fldChar w:fldCharType="separate"/>
      </w:r>
      <w:r w:rsidRPr="001431BA">
        <w:rPr>
          <w:rFonts w:eastAsia="游明朝"/>
          <w:noProof/>
        </w:rPr>
        <w:t>1</w:t>
      </w:r>
      <w:r w:rsidRPr="001431BA">
        <w:rPr>
          <w:rFonts w:eastAsia="游明朝"/>
          <w:noProof/>
        </w:rPr>
        <w:fldChar w:fldCharType="end"/>
      </w:r>
      <w:r w:rsidRPr="001431BA">
        <w:rPr>
          <w:rFonts w:eastAsia="游明朝"/>
        </w:rPr>
        <w:t xml:space="preserve"> Curve fitting results of photoelectron spectra in the B 1s region of LCO-LBO composite electrode. </w:t>
      </w:r>
    </w:p>
    <w:p w14:paraId="723A40B1" w14:textId="77777777" w:rsidR="00AE1ECD" w:rsidRPr="001431BA" w:rsidRDefault="00AE1ECD" w:rsidP="00155416">
      <w:pPr>
        <w:pStyle w:val="4"/>
        <w:numPr>
          <w:ilvl w:val="0"/>
          <w:numId w:val="0"/>
        </w:numPr>
        <w:ind w:left="1070" w:hanging="440"/>
        <w:rPr>
          <w:highlight w:val="yellow"/>
          <w:lang w:eastAsia="ja-JP"/>
        </w:rPr>
      </w:pPr>
    </w:p>
    <w:p w14:paraId="0D24F3A3" w14:textId="6BB3F7E7" w:rsidR="00155416" w:rsidRPr="001431BA" w:rsidRDefault="00155416" w:rsidP="00155416">
      <w:pPr>
        <w:pStyle w:val="4"/>
        <w:numPr>
          <w:ilvl w:val="0"/>
          <w:numId w:val="0"/>
        </w:numPr>
        <w:ind w:left="1070" w:hanging="440"/>
        <w:rPr>
          <w:highlight w:val="yellow"/>
          <w:lang w:eastAsia="ja-JP"/>
        </w:rPr>
      </w:pPr>
    </w:p>
    <w:p w14:paraId="5CA715B8" w14:textId="77777777" w:rsidR="00F20C77" w:rsidRPr="001431BA" w:rsidRDefault="00F20C77" w:rsidP="00F20C77">
      <w:pPr>
        <w:pStyle w:val="TAMainText"/>
        <w:keepNext/>
      </w:pPr>
      <w:r w:rsidRPr="001431BA">
        <w:rPr>
          <w:noProof/>
        </w:rPr>
        <w:lastRenderedPageBreak/>
        <w:drawing>
          <wp:inline distT="0" distB="0" distL="0" distR="0" wp14:anchorId="0545A06C" wp14:editId="5B280123">
            <wp:extent cx="5942857" cy="4428571"/>
            <wp:effectExtent l="0" t="0" r="1270" b="0"/>
            <wp:docPr id="2104213424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4213424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2857" cy="44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499E22" w14:textId="0134E4F4" w:rsidR="00F20C77" w:rsidRPr="001431BA" w:rsidRDefault="00F20C77" w:rsidP="00E36F05">
      <w:pPr>
        <w:pStyle w:val="VAFigureCaption"/>
      </w:pPr>
      <w:r w:rsidRPr="001431BA">
        <w:t>Figure S</w:t>
      </w:r>
      <w:r w:rsidR="00E36F05" w:rsidRPr="001431BA">
        <w:t>7</w:t>
      </w:r>
      <w:r w:rsidRPr="001431BA">
        <w:t xml:space="preserve"> (a) Co 2p</w:t>
      </w:r>
      <w:r w:rsidRPr="001431BA">
        <w:rPr>
          <w:vertAlign w:val="subscript"/>
        </w:rPr>
        <w:t>3/2</w:t>
      </w:r>
      <w:r w:rsidRPr="001431BA">
        <w:t xml:space="preserve"> and (c) B 1s photoelectron spectra of the LCO-LBO composite electrode before and after charge/discharge cycles with calibration using the B 1s peak of LBO at </w:t>
      </w:r>
      <w:r w:rsidRPr="001431BA">
        <w:rPr>
          <w:rFonts w:hint="eastAsia"/>
          <w:lang w:eastAsia="ja-JP"/>
        </w:rPr>
        <w:t>191.5</w:t>
      </w:r>
      <w:r w:rsidRPr="001431BA">
        <w:t xml:space="preserve"> eV. (c) Magnified graphs of dashed box shown in (a).</w:t>
      </w:r>
    </w:p>
    <w:sectPr w:rsidR="00F20C77" w:rsidRPr="001431BA" w:rsidSect="000B5610">
      <w:footerReference w:type="even" r:id="rId17"/>
      <w:footerReference w:type="default" r:id="rId18"/>
      <w:type w:val="continuous"/>
      <w:pgSz w:w="12240" w:h="15840"/>
      <w:pgMar w:top="1440" w:right="1440" w:bottom="1440" w:left="1440" w:header="0" w:footer="0" w:gutter="0"/>
      <w:cols w:space="475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6B90CCA" w14:textId="77777777" w:rsidR="00DE3760" w:rsidRDefault="00DE3760">
      <w:r>
        <w:separator/>
      </w:r>
    </w:p>
  </w:endnote>
  <w:endnote w:type="continuationSeparator" w:id="0">
    <w:p w14:paraId="31170C3F" w14:textId="77777777" w:rsidR="00DE3760" w:rsidRDefault="00DE376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游ゴシック">
    <w:altName w:val="Yu Gothic"/>
    <w:panose1 w:val="020B0400000000000000"/>
    <w:charset w:val="80"/>
    <w:family w:val="modern"/>
    <w:pitch w:val="variable"/>
    <w:sig w:usb0="E00002FF" w:usb1="2AC7FDFF" w:usb2="00000016" w:usb3="00000000" w:csb0="0002009F" w:csb1="00000000"/>
  </w:font>
  <w:font w:name="New York">
    <w:panose1 w:val="02040503060506020304"/>
    <w:charset w:val="00"/>
    <w:family w:val="roman"/>
    <w:notTrueType/>
    <w:pitch w:val="variable"/>
    <w:sig w:usb0="00000003" w:usb1="00000000" w:usb2="00000000" w:usb3="00000000" w:csb0="00000001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no Pro">
    <w:altName w:val="Times New Roman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F0B062" w14:textId="77777777" w:rsidR="003B4AF3" w:rsidRDefault="003B4AF3">
    <w:pPr>
      <w:pStyle w:val="a7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>
      <w:rPr>
        <w:rStyle w:val="a9"/>
        <w:noProof/>
      </w:rPr>
      <w:t>1</w:t>
    </w:r>
    <w:r>
      <w:rPr>
        <w:rStyle w:val="a9"/>
      </w:rPr>
      <w:fldChar w:fldCharType="end"/>
    </w:r>
  </w:p>
  <w:p w14:paraId="3EAB60A4" w14:textId="77777777" w:rsidR="003B4AF3" w:rsidRDefault="003B4AF3">
    <w:pPr>
      <w:pStyle w:val="a7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AE5A7F" w14:textId="37E17C4C" w:rsidR="00B56288" w:rsidRDefault="00B56288">
    <w:pPr>
      <w:pStyle w:val="a7"/>
      <w:jc w:val="center"/>
    </w:pPr>
    <w:r>
      <w:t>S</w:t>
    </w:r>
    <w:sdt>
      <w:sdtPr>
        <w:id w:val="-1229761599"/>
        <w:docPartObj>
          <w:docPartGallery w:val="Page Numbers (Bottom of Page)"/>
          <w:docPartUnique/>
        </w:docPartObj>
      </w:sdtPr>
      <w:sdtContent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ja-JP" w:eastAsia="ja-JP"/>
          </w:rPr>
          <w:t>2</w:t>
        </w:r>
        <w:r>
          <w:fldChar w:fldCharType="end"/>
        </w:r>
      </w:sdtContent>
    </w:sdt>
  </w:p>
  <w:p w14:paraId="26DE2FB1" w14:textId="77777777" w:rsidR="003B4AF3" w:rsidRDefault="003B4AF3">
    <w:pPr>
      <w:pStyle w:val="a7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DFC629" w14:textId="77777777" w:rsidR="00DE3760" w:rsidRDefault="00DE3760">
      <w:r>
        <w:separator/>
      </w:r>
    </w:p>
  </w:footnote>
  <w:footnote w:type="continuationSeparator" w:id="0">
    <w:p w14:paraId="6B880052" w14:textId="77777777" w:rsidR="00DE3760" w:rsidRDefault="00DE376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C1415C"/>
    <w:multiLevelType w:val="hybridMultilevel"/>
    <w:tmpl w:val="5706D676"/>
    <w:lvl w:ilvl="0" w:tplc="04090001">
      <w:start w:val="1"/>
      <w:numFmt w:val="bullet"/>
      <w:lvlText w:val=""/>
      <w:lvlJc w:val="left"/>
      <w:pPr>
        <w:ind w:left="642" w:hanging="44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1082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22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62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02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42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82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22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162" w:hanging="440"/>
      </w:pPr>
      <w:rPr>
        <w:rFonts w:ascii="Wingdings" w:hAnsi="Wingdings" w:hint="default"/>
      </w:rPr>
    </w:lvl>
  </w:abstractNum>
  <w:abstractNum w:abstractNumId="1" w15:restartNumberingAfterBreak="0">
    <w:nsid w:val="14647C33"/>
    <w:multiLevelType w:val="hybridMultilevel"/>
    <w:tmpl w:val="2CEA800E"/>
    <w:lvl w:ilvl="0" w:tplc="37367B38">
      <w:start w:val="1"/>
      <w:numFmt w:val="decimal"/>
      <w:lvlText w:val="(%1)"/>
      <w:lvlJc w:val="left"/>
      <w:pPr>
        <w:ind w:left="720" w:hanging="360"/>
      </w:pPr>
      <w:rPr>
        <w:rFonts w:ascii="Times" w:eastAsia="Times New Roman" w:hAnsi="Times" w:cs="Times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B57B31"/>
    <w:multiLevelType w:val="hybridMultilevel"/>
    <w:tmpl w:val="0194FDC2"/>
    <w:lvl w:ilvl="0" w:tplc="650C06EC">
      <w:start w:val="1"/>
      <w:numFmt w:val="decimal"/>
      <w:lvlText w:val="%1."/>
      <w:lvlJc w:val="left"/>
      <w:pPr>
        <w:ind w:left="562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82" w:hanging="440"/>
      </w:pPr>
    </w:lvl>
    <w:lvl w:ilvl="2" w:tplc="04090011" w:tentative="1">
      <w:start w:val="1"/>
      <w:numFmt w:val="decimalEnclosedCircle"/>
      <w:lvlText w:val="%3"/>
      <w:lvlJc w:val="left"/>
      <w:pPr>
        <w:ind w:left="1522" w:hanging="440"/>
      </w:pPr>
    </w:lvl>
    <w:lvl w:ilvl="3" w:tplc="0409000F" w:tentative="1">
      <w:start w:val="1"/>
      <w:numFmt w:val="decimal"/>
      <w:lvlText w:val="%4."/>
      <w:lvlJc w:val="left"/>
      <w:pPr>
        <w:ind w:left="1962" w:hanging="440"/>
      </w:pPr>
    </w:lvl>
    <w:lvl w:ilvl="4" w:tplc="04090017" w:tentative="1">
      <w:start w:val="1"/>
      <w:numFmt w:val="aiueoFullWidth"/>
      <w:lvlText w:val="(%5)"/>
      <w:lvlJc w:val="left"/>
      <w:pPr>
        <w:ind w:left="2402" w:hanging="440"/>
      </w:pPr>
    </w:lvl>
    <w:lvl w:ilvl="5" w:tplc="04090011" w:tentative="1">
      <w:start w:val="1"/>
      <w:numFmt w:val="decimalEnclosedCircle"/>
      <w:lvlText w:val="%6"/>
      <w:lvlJc w:val="left"/>
      <w:pPr>
        <w:ind w:left="2842" w:hanging="440"/>
      </w:pPr>
    </w:lvl>
    <w:lvl w:ilvl="6" w:tplc="0409000F" w:tentative="1">
      <w:start w:val="1"/>
      <w:numFmt w:val="decimal"/>
      <w:lvlText w:val="%7."/>
      <w:lvlJc w:val="left"/>
      <w:pPr>
        <w:ind w:left="3282" w:hanging="440"/>
      </w:pPr>
    </w:lvl>
    <w:lvl w:ilvl="7" w:tplc="04090017" w:tentative="1">
      <w:start w:val="1"/>
      <w:numFmt w:val="aiueoFullWidth"/>
      <w:lvlText w:val="(%8)"/>
      <w:lvlJc w:val="left"/>
      <w:pPr>
        <w:ind w:left="3722" w:hanging="440"/>
      </w:pPr>
    </w:lvl>
    <w:lvl w:ilvl="8" w:tplc="04090011" w:tentative="1">
      <w:start w:val="1"/>
      <w:numFmt w:val="decimalEnclosedCircle"/>
      <w:lvlText w:val="%9"/>
      <w:lvlJc w:val="left"/>
      <w:pPr>
        <w:ind w:left="4162" w:hanging="440"/>
      </w:pPr>
    </w:lvl>
  </w:abstractNum>
  <w:abstractNum w:abstractNumId="3" w15:restartNumberingAfterBreak="0">
    <w:nsid w:val="230A7B6D"/>
    <w:multiLevelType w:val="hybridMultilevel"/>
    <w:tmpl w:val="76262C92"/>
    <w:lvl w:ilvl="0" w:tplc="7DC68688">
      <w:start w:val="1"/>
      <w:numFmt w:val="lowerLetter"/>
      <w:lvlText w:val="(%1)"/>
      <w:lvlJc w:val="left"/>
      <w:pPr>
        <w:ind w:left="54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60" w:hanging="440"/>
      </w:pPr>
    </w:lvl>
    <w:lvl w:ilvl="2" w:tplc="04090011" w:tentative="1">
      <w:start w:val="1"/>
      <w:numFmt w:val="decimalEnclosedCircle"/>
      <w:lvlText w:val="%3"/>
      <w:lvlJc w:val="left"/>
      <w:pPr>
        <w:ind w:left="1500" w:hanging="440"/>
      </w:pPr>
    </w:lvl>
    <w:lvl w:ilvl="3" w:tplc="0409000F" w:tentative="1">
      <w:start w:val="1"/>
      <w:numFmt w:val="decimal"/>
      <w:lvlText w:val="%4."/>
      <w:lvlJc w:val="left"/>
      <w:pPr>
        <w:ind w:left="1940" w:hanging="440"/>
      </w:pPr>
    </w:lvl>
    <w:lvl w:ilvl="4" w:tplc="04090017" w:tentative="1">
      <w:start w:val="1"/>
      <w:numFmt w:val="aiueoFullWidth"/>
      <w:lvlText w:val="(%5)"/>
      <w:lvlJc w:val="left"/>
      <w:pPr>
        <w:ind w:left="2380" w:hanging="440"/>
      </w:pPr>
    </w:lvl>
    <w:lvl w:ilvl="5" w:tplc="04090011" w:tentative="1">
      <w:start w:val="1"/>
      <w:numFmt w:val="decimalEnclosedCircle"/>
      <w:lvlText w:val="%6"/>
      <w:lvlJc w:val="left"/>
      <w:pPr>
        <w:ind w:left="2820" w:hanging="440"/>
      </w:pPr>
    </w:lvl>
    <w:lvl w:ilvl="6" w:tplc="0409000F" w:tentative="1">
      <w:start w:val="1"/>
      <w:numFmt w:val="decimal"/>
      <w:lvlText w:val="%7."/>
      <w:lvlJc w:val="left"/>
      <w:pPr>
        <w:ind w:left="3260" w:hanging="440"/>
      </w:pPr>
    </w:lvl>
    <w:lvl w:ilvl="7" w:tplc="04090017" w:tentative="1">
      <w:start w:val="1"/>
      <w:numFmt w:val="aiueoFullWidth"/>
      <w:lvlText w:val="(%8)"/>
      <w:lvlJc w:val="left"/>
      <w:pPr>
        <w:ind w:left="3700" w:hanging="440"/>
      </w:pPr>
    </w:lvl>
    <w:lvl w:ilvl="8" w:tplc="04090011" w:tentative="1">
      <w:start w:val="1"/>
      <w:numFmt w:val="decimalEnclosedCircle"/>
      <w:lvlText w:val="%9"/>
      <w:lvlJc w:val="left"/>
      <w:pPr>
        <w:ind w:left="4140" w:hanging="440"/>
      </w:pPr>
    </w:lvl>
  </w:abstractNum>
  <w:abstractNum w:abstractNumId="4" w15:restartNumberingAfterBreak="0">
    <w:nsid w:val="2B0D4588"/>
    <w:multiLevelType w:val="hybridMultilevel"/>
    <w:tmpl w:val="56DCB1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C5856E4"/>
    <w:multiLevelType w:val="multilevel"/>
    <w:tmpl w:val="56C4080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562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12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326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8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09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65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85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416" w:hanging="1800"/>
      </w:pPr>
      <w:rPr>
        <w:rFonts w:hint="default"/>
      </w:rPr>
    </w:lvl>
  </w:abstractNum>
  <w:abstractNum w:abstractNumId="6" w15:restartNumberingAfterBreak="0">
    <w:nsid w:val="2DCF11D5"/>
    <w:multiLevelType w:val="hybridMultilevel"/>
    <w:tmpl w:val="A56E043E"/>
    <w:lvl w:ilvl="0" w:tplc="8AFC7908">
      <w:start w:val="1"/>
      <w:numFmt w:val="bullet"/>
      <w:lvlText w:val="*"/>
      <w:lvlJc w:val="left"/>
      <w:pPr>
        <w:ind w:left="440" w:hanging="440"/>
      </w:pPr>
      <w:rPr>
        <w:rFonts w:ascii="Times" w:hAnsi="Time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7" w15:restartNumberingAfterBreak="0">
    <w:nsid w:val="2E01202A"/>
    <w:multiLevelType w:val="hybridMultilevel"/>
    <w:tmpl w:val="2CEA800E"/>
    <w:lvl w:ilvl="0" w:tplc="37367B38">
      <w:start w:val="1"/>
      <w:numFmt w:val="decimal"/>
      <w:lvlText w:val="(%1)"/>
      <w:lvlJc w:val="left"/>
      <w:pPr>
        <w:ind w:left="720" w:hanging="360"/>
      </w:pPr>
      <w:rPr>
        <w:rFonts w:ascii="Times" w:eastAsia="Times New Roman" w:hAnsi="Times" w:cs="Times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EC86632"/>
    <w:multiLevelType w:val="hybridMultilevel"/>
    <w:tmpl w:val="2CEA800E"/>
    <w:lvl w:ilvl="0" w:tplc="37367B38">
      <w:start w:val="1"/>
      <w:numFmt w:val="decimal"/>
      <w:lvlText w:val="(%1)"/>
      <w:lvlJc w:val="left"/>
      <w:pPr>
        <w:ind w:left="720" w:hanging="360"/>
      </w:pPr>
      <w:rPr>
        <w:rFonts w:ascii="Times" w:eastAsia="Times New Roman" w:hAnsi="Times" w:cs="Times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26D3F9A"/>
    <w:multiLevelType w:val="singleLevel"/>
    <w:tmpl w:val="8BC469AA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0" w15:restartNumberingAfterBreak="0">
    <w:nsid w:val="32C158A2"/>
    <w:multiLevelType w:val="hybridMultilevel"/>
    <w:tmpl w:val="F5AE9ACE"/>
    <w:lvl w:ilvl="0" w:tplc="AC5E1758">
      <w:start w:val="1"/>
      <w:numFmt w:val="decimal"/>
      <w:pStyle w:val="4"/>
      <w:lvlText w:val="Comment %1"/>
      <w:lvlJc w:val="left"/>
      <w:pPr>
        <w:ind w:left="1070" w:hanging="440"/>
      </w:pPr>
      <w:rPr>
        <w:rFonts w:ascii="Times New Roman" w:eastAsia="游ゴシック" w:hAnsi="Times New Roman" w:hint="default"/>
        <w:b w:val="0"/>
        <w:i w:val="0"/>
        <w:sz w:val="24"/>
      </w:rPr>
    </w:lvl>
    <w:lvl w:ilvl="1" w:tplc="04090017" w:tentative="1">
      <w:start w:val="1"/>
      <w:numFmt w:val="aiueoFullWidth"/>
      <w:lvlText w:val="(%2)"/>
      <w:lvlJc w:val="left"/>
      <w:pPr>
        <w:ind w:left="1510" w:hanging="440"/>
      </w:pPr>
    </w:lvl>
    <w:lvl w:ilvl="2" w:tplc="04090011" w:tentative="1">
      <w:start w:val="1"/>
      <w:numFmt w:val="decimalEnclosedCircle"/>
      <w:lvlText w:val="%3"/>
      <w:lvlJc w:val="left"/>
      <w:pPr>
        <w:ind w:left="1950" w:hanging="440"/>
      </w:pPr>
    </w:lvl>
    <w:lvl w:ilvl="3" w:tplc="0409000F" w:tentative="1">
      <w:start w:val="1"/>
      <w:numFmt w:val="decimal"/>
      <w:lvlText w:val="%4."/>
      <w:lvlJc w:val="left"/>
      <w:pPr>
        <w:ind w:left="2390" w:hanging="440"/>
      </w:pPr>
    </w:lvl>
    <w:lvl w:ilvl="4" w:tplc="04090017" w:tentative="1">
      <w:start w:val="1"/>
      <w:numFmt w:val="aiueoFullWidth"/>
      <w:lvlText w:val="(%5)"/>
      <w:lvlJc w:val="left"/>
      <w:pPr>
        <w:ind w:left="2830" w:hanging="440"/>
      </w:pPr>
    </w:lvl>
    <w:lvl w:ilvl="5" w:tplc="04090011" w:tentative="1">
      <w:start w:val="1"/>
      <w:numFmt w:val="decimalEnclosedCircle"/>
      <w:lvlText w:val="%6"/>
      <w:lvlJc w:val="left"/>
      <w:pPr>
        <w:ind w:left="3270" w:hanging="440"/>
      </w:pPr>
    </w:lvl>
    <w:lvl w:ilvl="6" w:tplc="0409000F" w:tentative="1">
      <w:start w:val="1"/>
      <w:numFmt w:val="decimal"/>
      <w:lvlText w:val="%7."/>
      <w:lvlJc w:val="left"/>
      <w:pPr>
        <w:ind w:left="3710" w:hanging="440"/>
      </w:pPr>
    </w:lvl>
    <w:lvl w:ilvl="7" w:tplc="04090017" w:tentative="1">
      <w:start w:val="1"/>
      <w:numFmt w:val="aiueoFullWidth"/>
      <w:lvlText w:val="(%8)"/>
      <w:lvlJc w:val="left"/>
      <w:pPr>
        <w:ind w:left="4150" w:hanging="440"/>
      </w:pPr>
    </w:lvl>
    <w:lvl w:ilvl="8" w:tplc="04090011" w:tentative="1">
      <w:start w:val="1"/>
      <w:numFmt w:val="decimalEnclosedCircle"/>
      <w:lvlText w:val="%9"/>
      <w:lvlJc w:val="left"/>
      <w:pPr>
        <w:ind w:left="4590" w:hanging="440"/>
      </w:pPr>
    </w:lvl>
  </w:abstractNum>
  <w:abstractNum w:abstractNumId="11" w15:restartNumberingAfterBreak="0">
    <w:nsid w:val="34FD0C72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2" w15:restartNumberingAfterBreak="0">
    <w:nsid w:val="3762623B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3" w15:restartNumberingAfterBreak="0">
    <w:nsid w:val="384622AB"/>
    <w:multiLevelType w:val="singleLevel"/>
    <w:tmpl w:val="6FF0DD10"/>
    <w:lvl w:ilvl="0">
      <w:start w:val="1"/>
      <w:numFmt w:val="lowerLetter"/>
      <w:lvlText w:val="%1."/>
      <w:lvlJc w:val="left"/>
      <w:pPr>
        <w:tabs>
          <w:tab w:val="num" w:pos="922"/>
        </w:tabs>
        <w:ind w:left="922" w:hanging="360"/>
      </w:pPr>
      <w:rPr>
        <w:rFonts w:hint="default"/>
      </w:rPr>
    </w:lvl>
  </w:abstractNum>
  <w:abstractNum w:abstractNumId="14" w15:restartNumberingAfterBreak="0">
    <w:nsid w:val="3E7A7E0C"/>
    <w:multiLevelType w:val="singleLevel"/>
    <w:tmpl w:val="E32C900E"/>
    <w:lvl w:ilvl="0">
      <w:start w:val="1"/>
      <w:numFmt w:val="decimal"/>
      <w:lvlText w:val="%1."/>
      <w:lvlJc w:val="left"/>
      <w:pPr>
        <w:tabs>
          <w:tab w:val="num" w:pos="562"/>
        </w:tabs>
        <w:ind w:left="562" w:hanging="360"/>
      </w:pPr>
      <w:rPr>
        <w:rFonts w:hint="default"/>
      </w:rPr>
    </w:lvl>
  </w:abstractNum>
  <w:abstractNum w:abstractNumId="15" w15:restartNumberingAfterBreak="0">
    <w:nsid w:val="41DB2E3C"/>
    <w:multiLevelType w:val="singleLevel"/>
    <w:tmpl w:val="E5E28CB0"/>
    <w:lvl w:ilvl="0">
      <w:start w:val="1"/>
      <w:numFmt w:val="lowerLetter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46AA35DA"/>
    <w:multiLevelType w:val="hybridMultilevel"/>
    <w:tmpl w:val="5D6A3DD0"/>
    <w:lvl w:ilvl="0" w:tplc="04090001">
      <w:start w:val="1"/>
      <w:numFmt w:val="bullet"/>
      <w:lvlText w:val=""/>
      <w:lvlJc w:val="left"/>
      <w:pPr>
        <w:ind w:left="642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082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22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62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02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42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82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22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162" w:hanging="440"/>
      </w:pPr>
      <w:rPr>
        <w:rFonts w:ascii="Wingdings" w:hAnsi="Wingdings" w:hint="default"/>
      </w:rPr>
    </w:lvl>
  </w:abstractNum>
  <w:abstractNum w:abstractNumId="17" w15:restartNumberingAfterBreak="0">
    <w:nsid w:val="4A125229"/>
    <w:multiLevelType w:val="hybridMultilevel"/>
    <w:tmpl w:val="638ECD48"/>
    <w:lvl w:ilvl="0" w:tplc="50042E2E">
      <w:start w:val="1"/>
      <w:numFmt w:val="decimal"/>
      <w:lvlText w:val="%1."/>
      <w:lvlJc w:val="left"/>
      <w:pPr>
        <w:ind w:left="420" w:hanging="420"/>
      </w:pPr>
      <w:rPr>
        <w:rFonts w:hint="eastAsia"/>
        <w:vertAlign w:val="superscript"/>
      </w:rPr>
    </w:lvl>
    <w:lvl w:ilvl="1" w:tplc="04090017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8" w15:restartNumberingAfterBreak="0">
    <w:nsid w:val="6FC10512"/>
    <w:multiLevelType w:val="multilevel"/>
    <w:tmpl w:val="F81267D2"/>
    <w:lvl w:ilvl="0">
      <w:start w:val="1"/>
      <w:numFmt w:val="decimal"/>
      <w:pStyle w:val="1"/>
      <w:lvlText w:val="%1."/>
      <w:lvlJc w:val="left"/>
      <w:pPr>
        <w:ind w:left="360" w:hanging="360"/>
      </w:pPr>
      <w:rPr>
        <w:rFonts w:hint="eastAsia"/>
      </w:rPr>
    </w:lvl>
    <w:lvl w:ilvl="1">
      <w:start w:val="1"/>
      <w:numFmt w:val="decimal"/>
      <w:pStyle w:val="2"/>
      <w:lvlText w:val="%1.%2."/>
      <w:lvlJc w:val="left"/>
      <w:pPr>
        <w:ind w:left="857" w:hanging="432"/>
      </w:pPr>
      <w:rPr>
        <w:rFonts w:hint="eastAsia"/>
      </w:rPr>
    </w:lvl>
    <w:lvl w:ilvl="2">
      <w:start w:val="1"/>
      <w:numFmt w:val="decimal"/>
      <w:pStyle w:val="3"/>
      <w:lvlText w:val="%1.%2.%3."/>
      <w:lvlJc w:val="left"/>
      <w:pPr>
        <w:ind w:left="1224" w:hanging="504"/>
      </w:pPr>
      <w:rPr>
        <w:rFonts w:hint="eastAsia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eastAsia"/>
      </w:rPr>
    </w:lvl>
  </w:abstractNum>
  <w:abstractNum w:abstractNumId="19" w15:restartNumberingAfterBreak="0">
    <w:nsid w:val="710B15D7"/>
    <w:multiLevelType w:val="hybridMultilevel"/>
    <w:tmpl w:val="158A9AFA"/>
    <w:lvl w:ilvl="0" w:tplc="04090001">
      <w:start w:val="1"/>
      <w:numFmt w:val="bullet"/>
      <w:lvlText w:val=""/>
      <w:lvlJc w:val="left"/>
      <w:pPr>
        <w:ind w:left="555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995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35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75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15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755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95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635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75" w:hanging="440"/>
      </w:pPr>
      <w:rPr>
        <w:rFonts w:ascii="Wingdings" w:hAnsi="Wingdings" w:hint="default"/>
      </w:rPr>
    </w:lvl>
  </w:abstractNum>
  <w:abstractNum w:abstractNumId="20" w15:restartNumberingAfterBreak="0">
    <w:nsid w:val="7C0C36C3"/>
    <w:multiLevelType w:val="hybridMultilevel"/>
    <w:tmpl w:val="1F08FCE6"/>
    <w:lvl w:ilvl="0" w:tplc="DDD0F1AE">
      <w:start w:val="1"/>
      <w:numFmt w:val="decimal"/>
      <w:lvlText w:val="%1."/>
      <w:lvlJc w:val="left"/>
      <w:pPr>
        <w:ind w:left="47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995" w:hanging="440"/>
      </w:pPr>
    </w:lvl>
    <w:lvl w:ilvl="2" w:tplc="04090011" w:tentative="1">
      <w:start w:val="1"/>
      <w:numFmt w:val="decimalEnclosedCircle"/>
      <w:lvlText w:val="%3"/>
      <w:lvlJc w:val="left"/>
      <w:pPr>
        <w:ind w:left="1435" w:hanging="440"/>
      </w:pPr>
    </w:lvl>
    <w:lvl w:ilvl="3" w:tplc="0409000F" w:tentative="1">
      <w:start w:val="1"/>
      <w:numFmt w:val="decimal"/>
      <w:lvlText w:val="%4."/>
      <w:lvlJc w:val="left"/>
      <w:pPr>
        <w:ind w:left="1875" w:hanging="440"/>
      </w:pPr>
    </w:lvl>
    <w:lvl w:ilvl="4" w:tplc="04090017" w:tentative="1">
      <w:start w:val="1"/>
      <w:numFmt w:val="aiueoFullWidth"/>
      <w:lvlText w:val="(%5)"/>
      <w:lvlJc w:val="left"/>
      <w:pPr>
        <w:ind w:left="2315" w:hanging="440"/>
      </w:pPr>
    </w:lvl>
    <w:lvl w:ilvl="5" w:tplc="04090011" w:tentative="1">
      <w:start w:val="1"/>
      <w:numFmt w:val="decimalEnclosedCircle"/>
      <w:lvlText w:val="%6"/>
      <w:lvlJc w:val="left"/>
      <w:pPr>
        <w:ind w:left="2755" w:hanging="440"/>
      </w:pPr>
    </w:lvl>
    <w:lvl w:ilvl="6" w:tplc="0409000F" w:tentative="1">
      <w:start w:val="1"/>
      <w:numFmt w:val="decimal"/>
      <w:lvlText w:val="%7."/>
      <w:lvlJc w:val="left"/>
      <w:pPr>
        <w:ind w:left="3195" w:hanging="440"/>
      </w:pPr>
    </w:lvl>
    <w:lvl w:ilvl="7" w:tplc="04090017" w:tentative="1">
      <w:start w:val="1"/>
      <w:numFmt w:val="aiueoFullWidth"/>
      <w:lvlText w:val="(%8)"/>
      <w:lvlJc w:val="left"/>
      <w:pPr>
        <w:ind w:left="3635" w:hanging="440"/>
      </w:pPr>
    </w:lvl>
    <w:lvl w:ilvl="8" w:tplc="04090011" w:tentative="1">
      <w:start w:val="1"/>
      <w:numFmt w:val="decimalEnclosedCircle"/>
      <w:lvlText w:val="%9"/>
      <w:lvlJc w:val="left"/>
      <w:pPr>
        <w:ind w:left="4075" w:hanging="440"/>
      </w:pPr>
    </w:lvl>
  </w:abstractNum>
  <w:num w:numId="1" w16cid:durableId="2014528976">
    <w:abstractNumId w:val="14"/>
  </w:num>
  <w:num w:numId="2" w16cid:durableId="1644581825">
    <w:abstractNumId w:val="12"/>
  </w:num>
  <w:num w:numId="3" w16cid:durableId="2051108574">
    <w:abstractNumId w:val="15"/>
  </w:num>
  <w:num w:numId="4" w16cid:durableId="1076049005">
    <w:abstractNumId w:val="13"/>
  </w:num>
  <w:num w:numId="5" w16cid:durableId="897126388">
    <w:abstractNumId w:val="11"/>
  </w:num>
  <w:num w:numId="6" w16cid:durableId="1383864692">
    <w:abstractNumId w:val="9"/>
  </w:num>
  <w:num w:numId="7" w16cid:durableId="30690277">
    <w:abstractNumId w:val="8"/>
  </w:num>
  <w:num w:numId="8" w16cid:durableId="728916640">
    <w:abstractNumId w:val="4"/>
  </w:num>
  <w:num w:numId="9" w16cid:durableId="792556721">
    <w:abstractNumId w:val="1"/>
  </w:num>
  <w:num w:numId="10" w16cid:durableId="1346252139">
    <w:abstractNumId w:val="7"/>
  </w:num>
  <w:num w:numId="11" w16cid:durableId="388190463">
    <w:abstractNumId w:val="17"/>
  </w:num>
  <w:num w:numId="12" w16cid:durableId="1483044235">
    <w:abstractNumId w:val="5"/>
  </w:num>
  <w:num w:numId="13" w16cid:durableId="1694763916">
    <w:abstractNumId w:val="20"/>
  </w:num>
  <w:num w:numId="14" w16cid:durableId="327708492">
    <w:abstractNumId w:val="18"/>
  </w:num>
  <w:num w:numId="15" w16cid:durableId="1762678826">
    <w:abstractNumId w:val="2"/>
  </w:num>
  <w:num w:numId="16" w16cid:durableId="2037539515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1437410042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2111899060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60300798">
    <w:abstractNumId w:val="16"/>
  </w:num>
  <w:num w:numId="20" w16cid:durableId="1244299149">
    <w:abstractNumId w:val="0"/>
  </w:num>
  <w:num w:numId="21" w16cid:durableId="1562129202">
    <w:abstractNumId w:val="3"/>
  </w:num>
  <w:num w:numId="22" w16cid:durableId="818112465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449056675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1600984249">
    <w:abstractNumId w:val="6"/>
  </w:num>
  <w:num w:numId="25" w16cid:durableId="1457680193">
    <w:abstractNumId w:val="19"/>
  </w:num>
  <w:num w:numId="26" w16cid:durableId="2085301425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bordersDoNotSurroundHeader/>
  <w:bordersDoNotSurroundFooter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0"/>
  <w:doNotHyphenateCap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EN.InstantFormat" w:val="&lt;ENInstantFormat&gt;&lt;Enabled&gt;1&lt;/Enabled&gt;&lt;ScanUnformatted&gt;1&lt;/ScanUnformatted&gt;&lt;ScanChanges&gt;1&lt;/ScanChanges&gt;&lt;Suspended&gt;1&lt;/Suspended&gt;&lt;/ENInstantFormat&gt;"/>
    <w:docVar w:name="EN.Layout" w:val="&lt;ENLayout&gt;&lt;Style&gt;J Physical Chem C&lt;/Style&gt;&lt;LeftDelim&gt;{&lt;/LeftDelim&gt;&lt;RightDelim&gt;}&lt;/RightDelim&gt;&lt;FontName&gt;Times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edaz0aw0vrxae7ezxxz52vz5wza5t0z0t2t9&quot;&gt;EndNote Library&lt;record-ids&gt;&lt;item&gt;294&lt;/item&gt;&lt;item&gt;600&lt;/item&gt;&lt;item&gt;614&lt;/item&gt;&lt;item&gt;719&lt;/item&gt;&lt;item&gt;748&lt;/item&gt;&lt;item&gt;801&lt;/item&gt;&lt;item&gt;920&lt;/item&gt;&lt;item&gt;943&lt;/item&gt;&lt;item&gt;945&lt;/item&gt;&lt;item&gt;948&lt;/item&gt;&lt;item&gt;959&lt;/item&gt;&lt;item&gt;981&lt;/item&gt;&lt;item&gt;997&lt;/item&gt;&lt;item&gt;1000&lt;/item&gt;&lt;item&gt;1008&lt;/item&gt;&lt;item&gt;1009&lt;/item&gt;&lt;item&gt;1010&lt;/item&gt;&lt;item&gt;1011&lt;/item&gt;&lt;item&gt;1022&lt;/item&gt;&lt;item&gt;1023&lt;/item&gt;&lt;item&gt;1041&lt;/item&gt;&lt;item&gt;1043&lt;/item&gt;&lt;/record-ids&gt;&lt;/item&gt;&lt;/Libraries&gt;"/>
  </w:docVars>
  <w:rsids>
    <w:rsidRoot w:val="00585A56"/>
    <w:rsid w:val="000002F2"/>
    <w:rsid w:val="00000607"/>
    <w:rsid w:val="000033F7"/>
    <w:rsid w:val="00003C84"/>
    <w:rsid w:val="00004025"/>
    <w:rsid w:val="00005D48"/>
    <w:rsid w:val="00005E42"/>
    <w:rsid w:val="0000629F"/>
    <w:rsid w:val="0001088E"/>
    <w:rsid w:val="00011D9D"/>
    <w:rsid w:val="00012766"/>
    <w:rsid w:val="00013AA0"/>
    <w:rsid w:val="00016BCB"/>
    <w:rsid w:val="00017BB4"/>
    <w:rsid w:val="00017BE9"/>
    <w:rsid w:val="00017FBC"/>
    <w:rsid w:val="0002090A"/>
    <w:rsid w:val="00023315"/>
    <w:rsid w:val="0002390C"/>
    <w:rsid w:val="00025D13"/>
    <w:rsid w:val="000328A3"/>
    <w:rsid w:val="00035B5E"/>
    <w:rsid w:val="00036FEF"/>
    <w:rsid w:val="000371D7"/>
    <w:rsid w:val="00042D95"/>
    <w:rsid w:val="000436E1"/>
    <w:rsid w:val="00047D31"/>
    <w:rsid w:val="00053606"/>
    <w:rsid w:val="00054B9A"/>
    <w:rsid w:val="00054D38"/>
    <w:rsid w:val="00055C5F"/>
    <w:rsid w:val="0005660F"/>
    <w:rsid w:val="00061201"/>
    <w:rsid w:val="00061FAE"/>
    <w:rsid w:val="00064DE3"/>
    <w:rsid w:val="000702AD"/>
    <w:rsid w:val="00072187"/>
    <w:rsid w:val="00077ABD"/>
    <w:rsid w:val="00077FA8"/>
    <w:rsid w:val="00082F4D"/>
    <w:rsid w:val="000844B2"/>
    <w:rsid w:val="00084D3B"/>
    <w:rsid w:val="00087883"/>
    <w:rsid w:val="00092BA2"/>
    <w:rsid w:val="00094E24"/>
    <w:rsid w:val="0009642C"/>
    <w:rsid w:val="0009682E"/>
    <w:rsid w:val="000A57E7"/>
    <w:rsid w:val="000A66C4"/>
    <w:rsid w:val="000A7192"/>
    <w:rsid w:val="000B2EEB"/>
    <w:rsid w:val="000B5610"/>
    <w:rsid w:val="000C05CC"/>
    <w:rsid w:val="000C3628"/>
    <w:rsid w:val="000D417B"/>
    <w:rsid w:val="000D6589"/>
    <w:rsid w:val="000D7CB5"/>
    <w:rsid w:val="000E0747"/>
    <w:rsid w:val="000E0BA4"/>
    <w:rsid w:val="000E473F"/>
    <w:rsid w:val="000E6476"/>
    <w:rsid w:val="000F2312"/>
    <w:rsid w:val="000F43DD"/>
    <w:rsid w:val="000F5B13"/>
    <w:rsid w:val="000F5B68"/>
    <w:rsid w:val="00100E0B"/>
    <w:rsid w:val="00100F87"/>
    <w:rsid w:val="00104001"/>
    <w:rsid w:val="00105BCE"/>
    <w:rsid w:val="00105D65"/>
    <w:rsid w:val="00111805"/>
    <w:rsid w:val="00114CBD"/>
    <w:rsid w:val="00121B59"/>
    <w:rsid w:val="00125BC1"/>
    <w:rsid w:val="00127E70"/>
    <w:rsid w:val="00132DF1"/>
    <w:rsid w:val="00134AB9"/>
    <w:rsid w:val="00136C78"/>
    <w:rsid w:val="0014129B"/>
    <w:rsid w:val="001431BA"/>
    <w:rsid w:val="00143D20"/>
    <w:rsid w:val="00143ECC"/>
    <w:rsid w:val="00146905"/>
    <w:rsid w:val="00153ED4"/>
    <w:rsid w:val="0015462C"/>
    <w:rsid w:val="00155416"/>
    <w:rsid w:val="00155E48"/>
    <w:rsid w:val="00157CBB"/>
    <w:rsid w:val="00162A43"/>
    <w:rsid w:val="00167598"/>
    <w:rsid w:val="001715A6"/>
    <w:rsid w:val="0017191D"/>
    <w:rsid w:val="00172395"/>
    <w:rsid w:val="00175253"/>
    <w:rsid w:val="00180963"/>
    <w:rsid w:val="00180B4E"/>
    <w:rsid w:val="00181E95"/>
    <w:rsid w:val="00182E4D"/>
    <w:rsid w:val="00184A74"/>
    <w:rsid w:val="001874F9"/>
    <w:rsid w:val="00193F20"/>
    <w:rsid w:val="00195ACA"/>
    <w:rsid w:val="001968ED"/>
    <w:rsid w:val="00197B63"/>
    <w:rsid w:val="001A2167"/>
    <w:rsid w:val="001A2A01"/>
    <w:rsid w:val="001A2DBA"/>
    <w:rsid w:val="001A4B03"/>
    <w:rsid w:val="001A55AD"/>
    <w:rsid w:val="001A6615"/>
    <w:rsid w:val="001A7A90"/>
    <w:rsid w:val="001A7F28"/>
    <w:rsid w:val="001B004E"/>
    <w:rsid w:val="001B190F"/>
    <w:rsid w:val="001B3B40"/>
    <w:rsid w:val="001B5F0E"/>
    <w:rsid w:val="001C2ED3"/>
    <w:rsid w:val="001C4069"/>
    <w:rsid w:val="001C43B3"/>
    <w:rsid w:val="001C67A6"/>
    <w:rsid w:val="001C71F0"/>
    <w:rsid w:val="001E3013"/>
    <w:rsid w:val="001E56CA"/>
    <w:rsid w:val="001E634C"/>
    <w:rsid w:val="001E7000"/>
    <w:rsid w:val="001F2AFB"/>
    <w:rsid w:val="001F37E7"/>
    <w:rsid w:val="001F74FA"/>
    <w:rsid w:val="00204706"/>
    <w:rsid w:val="00204C3B"/>
    <w:rsid w:val="002059BD"/>
    <w:rsid w:val="0020690A"/>
    <w:rsid w:val="00206AA4"/>
    <w:rsid w:val="0021125B"/>
    <w:rsid w:val="00212B1D"/>
    <w:rsid w:val="00220D03"/>
    <w:rsid w:val="002213C5"/>
    <w:rsid w:val="002223BB"/>
    <w:rsid w:val="00223C04"/>
    <w:rsid w:val="00223ED7"/>
    <w:rsid w:val="00227651"/>
    <w:rsid w:val="00227788"/>
    <w:rsid w:val="0023147A"/>
    <w:rsid w:val="00233A32"/>
    <w:rsid w:val="00234D12"/>
    <w:rsid w:val="002369CE"/>
    <w:rsid w:val="00240A18"/>
    <w:rsid w:val="00241EAD"/>
    <w:rsid w:val="00243E9C"/>
    <w:rsid w:val="002477C5"/>
    <w:rsid w:val="002520E7"/>
    <w:rsid w:val="00253A4B"/>
    <w:rsid w:val="00255B89"/>
    <w:rsid w:val="00255BE0"/>
    <w:rsid w:val="0026038B"/>
    <w:rsid w:val="002614B7"/>
    <w:rsid w:val="00271A02"/>
    <w:rsid w:val="00275FE0"/>
    <w:rsid w:val="00280E5E"/>
    <w:rsid w:val="00281A91"/>
    <w:rsid w:val="00284C14"/>
    <w:rsid w:val="002860DD"/>
    <w:rsid w:val="0028753F"/>
    <w:rsid w:val="00287B2C"/>
    <w:rsid w:val="00295ECC"/>
    <w:rsid w:val="002A1899"/>
    <w:rsid w:val="002A208C"/>
    <w:rsid w:val="002A6FC0"/>
    <w:rsid w:val="002A7493"/>
    <w:rsid w:val="002B0886"/>
    <w:rsid w:val="002B3354"/>
    <w:rsid w:val="002B51A7"/>
    <w:rsid w:val="002B5584"/>
    <w:rsid w:val="002B6586"/>
    <w:rsid w:val="002C056A"/>
    <w:rsid w:val="002C3431"/>
    <w:rsid w:val="002D037F"/>
    <w:rsid w:val="002D120A"/>
    <w:rsid w:val="002D1DA4"/>
    <w:rsid w:val="002D38E3"/>
    <w:rsid w:val="002E6792"/>
    <w:rsid w:val="002E71BF"/>
    <w:rsid w:val="002F09C3"/>
    <w:rsid w:val="002F17CE"/>
    <w:rsid w:val="002F32E4"/>
    <w:rsid w:val="002F6A3C"/>
    <w:rsid w:val="002F765F"/>
    <w:rsid w:val="00301AE1"/>
    <w:rsid w:val="003036DE"/>
    <w:rsid w:val="0030615B"/>
    <w:rsid w:val="003072E7"/>
    <w:rsid w:val="00307FA0"/>
    <w:rsid w:val="0031373B"/>
    <w:rsid w:val="003148A3"/>
    <w:rsid w:val="003203AC"/>
    <w:rsid w:val="00321532"/>
    <w:rsid w:val="00321E2E"/>
    <w:rsid w:val="003239F2"/>
    <w:rsid w:val="00323E5E"/>
    <w:rsid w:val="00324128"/>
    <w:rsid w:val="00325D4F"/>
    <w:rsid w:val="003330F4"/>
    <w:rsid w:val="00340498"/>
    <w:rsid w:val="003415FA"/>
    <w:rsid w:val="00342F20"/>
    <w:rsid w:val="00344E37"/>
    <w:rsid w:val="00344EC7"/>
    <w:rsid w:val="00346D07"/>
    <w:rsid w:val="00353BEF"/>
    <w:rsid w:val="00354CE8"/>
    <w:rsid w:val="00356BB4"/>
    <w:rsid w:val="003614B5"/>
    <w:rsid w:val="00361E35"/>
    <w:rsid w:val="003664E9"/>
    <w:rsid w:val="003679A1"/>
    <w:rsid w:val="003733D8"/>
    <w:rsid w:val="00375A52"/>
    <w:rsid w:val="00380B2D"/>
    <w:rsid w:val="0038181C"/>
    <w:rsid w:val="00381A06"/>
    <w:rsid w:val="0038523F"/>
    <w:rsid w:val="00392373"/>
    <w:rsid w:val="0039427D"/>
    <w:rsid w:val="003A1BB7"/>
    <w:rsid w:val="003A202F"/>
    <w:rsid w:val="003A42F0"/>
    <w:rsid w:val="003A48E4"/>
    <w:rsid w:val="003B083D"/>
    <w:rsid w:val="003B4267"/>
    <w:rsid w:val="003B4AF3"/>
    <w:rsid w:val="003B590C"/>
    <w:rsid w:val="003B6649"/>
    <w:rsid w:val="003B67B9"/>
    <w:rsid w:val="003B7191"/>
    <w:rsid w:val="003C0C62"/>
    <w:rsid w:val="003C33D9"/>
    <w:rsid w:val="003C3A11"/>
    <w:rsid w:val="003D24C4"/>
    <w:rsid w:val="003D2602"/>
    <w:rsid w:val="003D464D"/>
    <w:rsid w:val="003D4ACE"/>
    <w:rsid w:val="003D6E25"/>
    <w:rsid w:val="003D6EE4"/>
    <w:rsid w:val="003D77F3"/>
    <w:rsid w:val="003E1434"/>
    <w:rsid w:val="003E1F76"/>
    <w:rsid w:val="003E5C09"/>
    <w:rsid w:val="003E7AB7"/>
    <w:rsid w:val="003F0DEC"/>
    <w:rsid w:val="003F1068"/>
    <w:rsid w:val="003F50A8"/>
    <w:rsid w:val="00400141"/>
    <w:rsid w:val="00400C45"/>
    <w:rsid w:val="00401A63"/>
    <w:rsid w:val="00404537"/>
    <w:rsid w:val="0040468E"/>
    <w:rsid w:val="00404B3D"/>
    <w:rsid w:val="00405264"/>
    <w:rsid w:val="00405DCE"/>
    <w:rsid w:val="004067FC"/>
    <w:rsid w:val="0041037E"/>
    <w:rsid w:val="00414458"/>
    <w:rsid w:val="004209F9"/>
    <w:rsid w:val="00423D4B"/>
    <w:rsid w:val="0042784A"/>
    <w:rsid w:val="00432C8B"/>
    <w:rsid w:val="0044434C"/>
    <w:rsid w:val="004525D1"/>
    <w:rsid w:val="00455633"/>
    <w:rsid w:val="004571C0"/>
    <w:rsid w:val="00464D82"/>
    <w:rsid w:val="00465F99"/>
    <w:rsid w:val="00470D0D"/>
    <w:rsid w:val="00471290"/>
    <w:rsid w:val="004725C9"/>
    <w:rsid w:val="0047272D"/>
    <w:rsid w:val="00473A80"/>
    <w:rsid w:val="00474BAD"/>
    <w:rsid w:val="00475FD2"/>
    <w:rsid w:val="004762AE"/>
    <w:rsid w:val="00477396"/>
    <w:rsid w:val="004835A1"/>
    <w:rsid w:val="004839C4"/>
    <w:rsid w:val="004879BE"/>
    <w:rsid w:val="00494E58"/>
    <w:rsid w:val="004A26DC"/>
    <w:rsid w:val="004A732B"/>
    <w:rsid w:val="004B13BA"/>
    <w:rsid w:val="004B5770"/>
    <w:rsid w:val="004B62B1"/>
    <w:rsid w:val="004B77CF"/>
    <w:rsid w:val="004C2017"/>
    <w:rsid w:val="004C3178"/>
    <w:rsid w:val="004C44C7"/>
    <w:rsid w:val="004C5810"/>
    <w:rsid w:val="004D3020"/>
    <w:rsid w:val="004D4D38"/>
    <w:rsid w:val="004D7D52"/>
    <w:rsid w:val="004E0312"/>
    <w:rsid w:val="004E283C"/>
    <w:rsid w:val="004E286E"/>
    <w:rsid w:val="004E6BFD"/>
    <w:rsid w:val="004E7185"/>
    <w:rsid w:val="004F3AEC"/>
    <w:rsid w:val="00501FD2"/>
    <w:rsid w:val="005028C6"/>
    <w:rsid w:val="00504031"/>
    <w:rsid w:val="005060DF"/>
    <w:rsid w:val="00506743"/>
    <w:rsid w:val="0051286D"/>
    <w:rsid w:val="00517B22"/>
    <w:rsid w:val="00517C13"/>
    <w:rsid w:val="00520B0A"/>
    <w:rsid w:val="00523FF6"/>
    <w:rsid w:val="005312D5"/>
    <w:rsid w:val="00534719"/>
    <w:rsid w:val="0053693A"/>
    <w:rsid w:val="00541B90"/>
    <w:rsid w:val="00542EB2"/>
    <w:rsid w:val="005460F4"/>
    <w:rsid w:val="005516A0"/>
    <w:rsid w:val="00551F63"/>
    <w:rsid w:val="005553EF"/>
    <w:rsid w:val="00556EAC"/>
    <w:rsid w:val="0056121F"/>
    <w:rsid w:val="00561926"/>
    <w:rsid w:val="00562B9D"/>
    <w:rsid w:val="005661F3"/>
    <w:rsid w:val="00567E81"/>
    <w:rsid w:val="00576245"/>
    <w:rsid w:val="00576B9A"/>
    <w:rsid w:val="00576C2D"/>
    <w:rsid w:val="0058007E"/>
    <w:rsid w:val="00581B09"/>
    <w:rsid w:val="00583C60"/>
    <w:rsid w:val="00585871"/>
    <w:rsid w:val="00585A56"/>
    <w:rsid w:val="00586716"/>
    <w:rsid w:val="00586B79"/>
    <w:rsid w:val="00587092"/>
    <w:rsid w:val="0058780B"/>
    <w:rsid w:val="00591A57"/>
    <w:rsid w:val="005925AC"/>
    <w:rsid w:val="00593D19"/>
    <w:rsid w:val="005964D7"/>
    <w:rsid w:val="005975DE"/>
    <w:rsid w:val="005979F5"/>
    <w:rsid w:val="005A16C9"/>
    <w:rsid w:val="005A486C"/>
    <w:rsid w:val="005B0119"/>
    <w:rsid w:val="005B10A8"/>
    <w:rsid w:val="005B4F72"/>
    <w:rsid w:val="005B5E5B"/>
    <w:rsid w:val="005B6B30"/>
    <w:rsid w:val="005C3C49"/>
    <w:rsid w:val="005C4734"/>
    <w:rsid w:val="005C52FC"/>
    <w:rsid w:val="005D0C10"/>
    <w:rsid w:val="005D4084"/>
    <w:rsid w:val="005E1F56"/>
    <w:rsid w:val="005E29F5"/>
    <w:rsid w:val="005E4919"/>
    <w:rsid w:val="005E612A"/>
    <w:rsid w:val="005F151E"/>
    <w:rsid w:val="005F2B29"/>
    <w:rsid w:val="005F4244"/>
    <w:rsid w:val="005F51EA"/>
    <w:rsid w:val="005F73BA"/>
    <w:rsid w:val="005F7C69"/>
    <w:rsid w:val="00601D54"/>
    <w:rsid w:val="006033AC"/>
    <w:rsid w:val="00607CDC"/>
    <w:rsid w:val="00611C0F"/>
    <w:rsid w:val="0061345A"/>
    <w:rsid w:val="006161CD"/>
    <w:rsid w:val="00617A58"/>
    <w:rsid w:val="00622C35"/>
    <w:rsid w:val="0062300F"/>
    <w:rsid w:val="00626E91"/>
    <w:rsid w:val="00631F8F"/>
    <w:rsid w:val="00634224"/>
    <w:rsid w:val="00635613"/>
    <w:rsid w:val="006373E1"/>
    <w:rsid w:val="006413E7"/>
    <w:rsid w:val="00641603"/>
    <w:rsid w:val="006455A5"/>
    <w:rsid w:val="00646BF8"/>
    <w:rsid w:val="0064744F"/>
    <w:rsid w:val="00647895"/>
    <w:rsid w:val="00651DF1"/>
    <w:rsid w:val="00654193"/>
    <w:rsid w:val="00655A5A"/>
    <w:rsid w:val="00660E3D"/>
    <w:rsid w:val="00665253"/>
    <w:rsid w:val="00672281"/>
    <w:rsid w:val="0067338C"/>
    <w:rsid w:val="0067463C"/>
    <w:rsid w:val="00676E6E"/>
    <w:rsid w:val="00682F19"/>
    <w:rsid w:val="00683131"/>
    <w:rsid w:val="00683E25"/>
    <w:rsid w:val="00684806"/>
    <w:rsid w:val="00686171"/>
    <w:rsid w:val="00693596"/>
    <w:rsid w:val="006A3E34"/>
    <w:rsid w:val="006A42DD"/>
    <w:rsid w:val="006A6512"/>
    <w:rsid w:val="006A7192"/>
    <w:rsid w:val="006B157C"/>
    <w:rsid w:val="006B17D0"/>
    <w:rsid w:val="006B1E1D"/>
    <w:rsid w:val="006B2581"/>
    <w:rsid w:val="006B4F7C"/>
    <w:rsid w:val="006B5F30"/>
    <w:rsid w:val="006B62EC"/>
    <w:rsid w:val="006B6BE9"/>
    <w:rsid w:val="006B6E75"/>
    <w:rsid w:val="006B7600"/>
    <w:rsid w:val="006B7CA8"/>
    <w:rsid w:val="006C188A"/>
    <w:rsid w:val="006C5BC8"/>
    <w:rsid w:val="006D5BA0"/>
    <w:rsid w:val="006D6A82"/>
    <w:rsid w:val="006D7783"/>
    <w:rsid w:val="006D7D6F"/>
    <w:rsid w:val="006E3908"/>
    <w:rsid w:val="006E3C69"/>
    <w:rsid w:val="006E6C01"/>
    <w:rsid w:val="006E7E80"/>
    <w:rsid w:val="006F0DDB"/>
    <w:rsid w:val="006F13A1"/>
    <w:rsid w:val="006F1C0E"/>
    <w:rsid w:val="006F28AC"/>
    <w:rsid w:val="006F33D8"/>
    <w:rsid w:val="006F56AF"/>
    <w:rsid w:val="006F7E68"/>
    <w:rsid w:val="007000D9"/>
    <w:rsid w:val="007022D3"/>
    <w:rsid w:val="00702353"/>
    <w:rsid w:val="00703AD1"/>
    <w:rsid w:val="00706228"/>
    <w:rsid w:val="00707703"/>
    <w:rsid w:val="007106BF"/>
    <w:rsid w:val="0071253F"/>
    <w:rsid w:val="00715C4B"/>
    <w:rsid w:val="00720211"/>
    <w:rsid w:val="00720B20"/>
    <w:rsid w:val="00723D05"/>
    <w:rsid w:val="007271D1"/>
    <w:rsid w:val="007328F8"/>
    <w:rsid w:val="007344D7"/>
    <w:rsid w:val="0073529E"/>
    <w:rsid w:val="00736517"/>
    <w:rsid w:val="0074192C"/>
    <w:rsid w:val="00743EA1"/>
    <w:rsid w:val="00745260"/>
    <w:rsid w:val="00746D38"/>
    <w:rsid w:val="00747701"/>
    <w:rsid w:val="007576C9"/>
    <w:rsid w:val="00760126"/>
    <w:rsid w:val="007629D3"/>
    <w:rsid w:val="0076361E"/>
    <w:rsid w:val="00772178"/>
    <w:rsid w:val="0077589F"/>
    <w:rsid w:val="00776AE8"/>
    <w:rsid w:val="00777266"/>
    <w:rsid w:val="00781466"/>
    <w:rsid w:val="00781D54"/>
    <w:rsid w:val="00782F3F"/>
    <w:rsid w:val="007838A7"/>
    <w:rsid w:val="00790401"/>
    <w:rsid w:val="00791B7C"/>
    <w:rsid w:val="00791EED"/>
    <w:rsid w:val="007921FD"/>
    <w:rsid w:val="00792253"/>
    <w:rsid w:val="007939E4"/>
    <w:rsid w:val="00793B9D"/>
    <w:rsid w:val="00794616"/>
    <w:rsid w:val="00794790"/>
    <w:rsid w:val="00796787"/>
    <w:rsid w:val="007A11AD"/>
    <w:rsid w:val="007A3705"/>
    <w:rsid w:val="007A43D4"/>
    <w:rsid w:val="007B09BE"/>
    <w:rsid w:val="007B170E"/>
    <w:rsid w:val="007B29AD"/>
    <w:rsid w:val="007B4588"/>
    <w:rsid w:val="007B4655"/>
    <w:rsid w:val="007B4A57"/>
    <w:rsid w:val="007B762D"/>
    <w:rsid w:val="007C0D09"/>
    <w:rsid w:val="007C14E4"/>
    <w:rsid w:val="007C31FB"/>
    <w:rsid w:val="007C66A0"/>
    <w:rsid w:val="007E05BA"/>
    <w:rsid w:val="007F727B"/>
    <w:rsid w:val="00801260"/>
    <w:rsid w:val="00802F52"/>
    <w:rsid w:val="008047DE"/>
    <w:rsid w:val="008270F4"/>
    <w:rsid w:val="0083036F"/>
    <w:rsid w:val="00830624"/>
    <w:rsid w:val="0083100D"/>
    <w:rsid w:val="0083416B"/>
    <w:rsid w:val="00835AB8"/>
    <w:rsid w:val="00835C08"/>
    <w:rsid w:val="00837AAE"/>
    <w:rsid w:val="00852194"/>
    <w:rsid w:val="008523DA"/>
    <w:rsid w:val="00853930"/>
    <w:rsid w:val="00854BE1"/>
    <w:rsid w:val="008560DC"/>
    <w:rsid w:val="00857151"/>
    <w:rsid w:val="008629CF"/>
    <w:rsid w:val="008633FA"/>
    <w:rsid w:val="008655C0"/>
    <w:rsid w:val="008672C7"/>
    <w:rsid w:val="00870E4B"/>
    <w:rsid w:val="0087138F"/>
    <w:rsid w:val="00876108"/>
    <w:rsid w:val="00881F03"/>
    <w:rsid w:val="0088260C"/>
    <w:rsid w:val="00883161"/>
    <w:rsid w:val="00886AA1"/>
    <w:rsid w:val="00887118"/>
    <w:rsid w:val="00890E8D"/>
    <w:rsid w:val="008944FD"/>
    <w:rsid w:val="008A06FE"/>
    <w:rsid w:val="008A4989"/>
    <w:rsid w:val="008A4A93"/>
    <w:rsid w:val="008A4F0C"/>
    <w:rsid w:val="008A64EA"/>
    <w:rsid w:val="008B0B4C"/>
    <w:rsid w:val="008B1917"/>
    <w:rsid w:val="008B243E"/>
    <w:rsid w:val="008B729A"/>
    <w:rsid w:val="008C001D"/>
    <w:rsid w:val="008C6581"/>
    <w:rsid w:val="008C664F"/>
    <w:rsid w:val="008D30F9"/>
    <w:rsid w:val="008D518E"/>
    <w:rsid w:val="008D53B2"/>
    <w:rsid w:val="008D5463"/>
    <w:rsid w:val="008F02E7"/>
    <w:rsid w:val="008F054A"/>
    <w:rsid w:val="008F246F"/>
    <w:rsid w:val="008F5861"/>
    <w:rsid w:val="008F6A02"/>
    <w:rsid w:val="0090277E"/>
    <w:rsid w:val="00902895"/>
    <w:rsid w:val="00903369"/>
    <w:rsid w:val="00904B48"/>
    <w:rsid w:val="00912169"/>
    <w:rsid w:val="009122F4"/>
    <w:rsid w:val="009123A6"/>
    <w:rsid w:val="00913D6D"/>
    <w:rsid w:val="00913E61"/>
    <w:rsid w:val="009178F1"/>
    <w:rsid w:val="00917D73"/>
    <w:rsid w:val="0092037A"/>
    <w:rsid w:val="00920E9D"/>
    <w:rsid w:val="009217E4"/>
    <w:rsid w:val="00923974"/>
    <w:rsid w:val="009246AD"/>
    <w:rsid w:val="0092597D"/>
    <w:rsid w:val="00927E08"/>
    <w:rsid w:val="009312B1"/>
    <w:rsid w:val="0093212A"/>
    <w:rsid w:val="00932EC5"/>
    <w:rsid w:val="0093303B"/>
    <w:rsid w:val="00933D9C"/>
    <w:rsid w:val="009358AD"/>
    <w:rsid w:val="009404BF"/>
    <w:rsid w:val="009440E7"/>
    <w:rsid w:val="00944853"/>
    <w:rsid w:val="00947FFA"/>
    <w:rsid w:val="009503C7"/>
    <w:rsid w:val="0095100F"/>
    <w:rsid w:val="0095162A"/>
    <w:rsid w:val="009517EC"/>
    <w:rsid w:val="00962484"/>
    <w:rsid w:val="009626C3"/>
    <w:rsid w:val="00966C0E"/>
    <w:rsid w:val="00967F5B"/>
    <w:rsid w:val="00973798"/>
    <w:rsid w:val="00975436"/>
    <w:rsid w:val="00975EAA"/>
    <w:rsid w:val="00977EDA"/>
    <w:rsid w:val="00980E06"/>
    <w:rsid w:val="009848A0"/>
    <w:rsid w:val="00986190"/>
    <w:rsid w:val="00986583"/>
    <w:rsid w:val="00986CA3"/>
    <w:rsid w:val="009926CF"/>
    <w:rsid w:val="00994389"/>
    <w:rsid w:val="0099494D"/>
    <w:rsid w:val="009967BD"/>
    <w:rsid w:val="009976A8"/>
    <w:rsid w:val="009A35CC"/>
    <w:rsid w:val="009A406D"/>
    <w:rsid w:val="009A5878"/>
    <w:rsid w:val="009B1F38"/>
    <w:rsid w:val="009B2D5F"/>
    <w:rsid w:val="009B4A8F"/>
    <w:rsid w:val="009B4AC3"/>
    <w:rsid w:val="009B77F7"/>
    <w:rsid w:val="009C1C63"/>
    <w:rsid w:val="009C269D"/>
    <w:rsid w:val="009C703C"/>
    <w:rsid w:val="009D1A94"/>
    <w:rsid w:val="009D6BEF"/>
    <w:rsid w:val="009E2416"/>
    <w:rsid w:val="009E260D"/>
    <w:rsid w:val="009E36AB"/>
    <w:rsid w:val="009E3A56"/>
    <w:rsid w:val="009F0173"/>
    <w:rsid w:val="009F2E7E"/>
    <w:rsid w:val="009F5B81"/>
    <w:rsid w:val="009F5EB1"/>
    <w:rsid w:val="009F7492"/>
    <w:rsid w:val="00A00049"/>
    <w:rsid w:val="00A003C1"/>
    <w:rsid w:val="00A0156B"/>
    <w:rsid w:val="00A015B0"/>
    <w:rsid w:val="00A015CA"/>
    <w:rsid w:val="00A02D62"/>
    <w:rsid w:val="00A0311B"/>
    <w:rsid w:val="00A04014"/>
    <w:rsid w:val="00A04032"/>
    <w:rsid w:val="00A06431"/>
    <w:rsid w:val="00A100CE"/>
    <w:rsid w:val="00A1073A"/>
    <w:rsid w:val="00A10A0A"/>
    <w:rsid w:val="00A15AA0"/>
    <w:rsid w:val="00A20597"/>
    <w:rsid w:val="00A2074D"/>
    <w:rsid w:val="00A20EB5"/>
    <w:rsid w:val="00A25ED0"/>
    <w:rsid w:val="00A324E6"/>
    <w:rsid w:val="00A33008"/>
    <w:rsid w:val="00A35DC8"/>
    <w:rsid w:val="00A36BEC"/>
    <w:rsid w:val="00A37242"/>
    <w:rsid w:val="00A40688"/>
    <w:rsid w:val="00A42B05"/>
    <w:rsid w:val="00A43CB0"/>
    <w:rsid w:val="00A447C7"/>
    <w:rsid w:val="00A51DA8"/>
    <w:rsid w:val="00A53446"/>
    <w:rsid w:val="00A55882"/>
    <w:rsid w:val="00A6335D"/>
    <w:rsid w:val="00A661BA"/>
    <w:rsid w:val="00A675A5"/>
    <w:rsid w:val="00A67BFF"/>
    <w:rsid w:val="00A70DAA"/>
    <w:rsid w:val="00A70F00"/>
    <w:rsid w:val="00A71823"/>
    <w:rsid w:val="00A761A8"/>
    <w:rsid w:val="00A764EF"/>
    <w:rsid w:val="00A7764F"/>
    <w:rsid w:val="00A83935"/>
    <w:rsid w:val="00A85306"/>
    <w:rsid w:val="00A862BF"/>
    <w:rsid w:val="00A86BF6"/>
    <w:rsid w:val="00A876FB"/>
    <w:rsid w:val="00A91855"/>
    <w:rsid w:val="00A920CE"/>
    <w:rsid w:val="00A94093"/>
    <w:rsid w:val="00A94F72"/>
    <w:rsid w:val="00A95440"/>
    <w:rsid w:val="00A96242"/>
    <w:rsid w:val="00AA3436"/>
    <w:rsid w:val="00AA3AB8"/>
    <w:rsid w:val="00AA49CD"/>
    <w:rsid w:val="00AA60B6"/>
    <w:rsid w:val="00AA7B0D"/>
    <w:rsid w:val="00AA7B86"/>
    <w:rsid w:val="00AB04C6"/>
    <w:rsid w:val="00AB29BA"/>
    <w:rsid w:val="00AB34C5"/>
    <w:rsid w:val="00AB360C"/>
    <w:rsid w:val="00AB4C9E"/>
    <w:rsid w:val="00AC0D98"/>
    <w:rsid w:val="00AC2EEA"/>
    <w:rsid w:val="00AC5C98"/>
    <w:rsid w:val="00AC6341"/>
    <w:rsid w:val="00AC737D"/>
    <w:rsid w:val="00AD2550"/>
    <w:rsid w:val="00AD488F"/>
    <w:rsid w:val="00AD7919"/>
    <w:rsid w:val="00AD79F5"/>
    <w:rsid w:val="00AE1ECD"/>
    <w:rsid w:val="00AE20CB"/>
    <w:rsid w:val="00AE7501"/>
    <w:rsid w:val="00AF04A2"/>
    <w:rsid w:val="00AF4F6D"/>
    <w:rsid w:val="00AF6A23"/>
    <w:rsid w:val="00AF7F6A"/>
    <w:rsid w:val="00B01D25"/>
    <w:rsid w:val="00B01D49"/>
    <w:rsid w:val="00B03E34"/>
    <w:rsid w:val="00B04AA2"/>
    <w:rsid w:val="00B05A88"/>
    <w:rsid w:val="00B063F9"/>
    <w:rsid w:val="00B160BC"/>
    <w:rsid w:val="00B2169C"/>
    <w:rsid w:val="00B23434"/>
    <w:rsid w:val="00B23B24"/>
    <w:rsid w:val="00B26E22"/>
    <w:rsid w:val="00B30770"/>
    <w:rsid w:val="00B36814"/>
    <w:rsid w:val="00B40E49"/>
    <w:rsid w:val="00B44641"/>
    <w:rsid w:val="00B463CE"/>
    <w:rsid w:val="00B511F4"/>
    <w:rsid w:val="00B513EA"/>
    <w:rsid w:val="00B56052"/>
    <w:rsid w:val="00B56288"/>
    <w:rsid w:val="00B57747"/>
    <w:rsid w:val="00B57ACE"/>
    <w:rsid w:val="00B6435F"/>
    <w:rsid w:val="00B667B9"/>
    <w:rsid w:val="00B668D2"/>
    <w:rsid w:val="00B7072E"/>
    <w:rsid w:val="00B712C9"/>
    <w:rsid w:val="00B71999"/>
    <w:rsid w:val="00B729FF"/>
    <w:rsid w:val="00B74566"/>
    <w:rsid w:val="00B7618D"/>
    <w:rsid w:val="00B763A9"/>
    <w:rsid w:val="00B772CB"/>
    <w:rsid w:val="00B775E8"/>
    <w:rsid w:val="00B82B0A"/>
    <w:rsid w:val="00B8517F"/>
    <w:rsid w:val="00B87470"/>
    <w:rsid w:val="00B87C2D"/>
    <w:rsid w:val="00B902A5"/>
    <w:rsid w:val="00B9045A"/>
    <w:rsid w:val="00B93196"/>
    <w:rsid w:val="00B935C0"/>
    <w:rsid w:val="00B96841"/>
    <w:rsid w:val="00BA134A"/>
    <w:rsid w:val="00BB1C38"/>
    <w:rsid w:val="00BB2B45"/>
    <w:rsid w:val="00BB549B"/>
    <w:rsid w:val="00BB694F"/>
    <w:rsid w:val="00BC0155"/>
    <w:rsid w:val="00BC0A83"/>
    <w:rsid w:val="00BC1332"/>
    <w:rsid w:val="00BC1FD0"/>
    <w:rsid w:val="00BC4709"/>
    <w:rsid w:val="00BC471B"/>
    <w:rsid w:val="00BC4B12"/>
    <w:rsid w:val="00BC5C9D"/>
    <w:rsid w:val="00BD2262"/>
    <w:rsid w:val="00BD272D"/>
    <w:rsid w:val="00BD2B54"/>
    <w:rsid w:val="00BD2C44"/>
    <w:rsid w:val="00BD337E"/>
    <w:rsid w:val="00BD3F5F"/>
    <w:rsid w:val="00BE0AFB"/>
    <w:rsid w:val="00BE1130"/>
    <w:rsid w:val="00BE1C1A"/>
    <w:rsid w:val="00BE5D6A"/>
    <w:rsid w:val="00BF0A27"/>
    <w:rsid w:val="00BF10CE"/>
    <w:rsid w:val="00BF24B0"/>
    <w:rsid w:val="00BF587F"/>
    <w:rsid w:val="00C03C5F"/>
    <w:rsid w:val="00C078EE"/>
    <w:rsid w:val="00C07CA2"/>
    <w:rsid w:val="00C100DB"/>
    <w:rsid w:val="00C10EE0"/>
    <w:rsid w:val="00C12556"/>
    <w:rsid w:val="00C1323E"/>
    <w:rsid w:val="00C21119"/>
    <w:rsid w:val="00C22DBC"/>
    <w:rsid w:val="00C234CD"/>
    <w:rsid w:val="00C23F28"/>
    <w:rsid w:val="00C271D1"/>
    <w:rsid w:val="00C272CA"/>
    <w:rsid w:val="00C27DC3"/>
    <w:rsid w:val="00C32D5F"/>
    <w:rsid w:val="00C348E9"/>
    <w:rsid w:val="00C36A19"/>
    <w:rsid w:val="00C36A9F"/>
    <w:rsid w:val="00C36F1D"/>
    <w:rsid w:val="00C4368C"/>
    <w:rsid w:val="00C44BBE"/>
    <w:rsid w:val="00C47B6A"/>
    <w:rsid w:val="00C511CA"/>
    <w:rsid w:val="00C60D43"/>
    <w:rsid w:val="00C6170A"/>
    <w:rsid w:val="00C660B7"/>
    <w:rsid w:val="00C6778F"/>
    <w:rsid w:val="00C70757"/>
    <w:rsid w:val="00C75BC5"/>
    <w:rsid w:val="00C75CD4"/>
    <w:rsid w:val="00C801DA"/>
    <w:rsid w:val="00C819C2"/>
    <w:rsid w:val="00C83B20"/>
    <w:rsid w:val="00C93260"/>
    <w:rsid w:val="00C96F9F"/>
    <w:rsid w:val="00CA27B1"/>
    <w:rsid w:val="00CA537D"/>
    <w:rsid w:val="00CA797A"/>
    <w:rsid w:val="00CB0B7C"/>
    <w:rsid w:val="00CB0E23"/>
    <w:rsid w:val="00CB55F7"/>
    <w:rsid w:val="00CC089B"/>
    <w:rsid w:val="00CC18CB"/>
    <w:rsid w:val="00CC5042"/>
    <w:rsid w:val="00CC6337"/>
    <w:rsid w:val="00CC7B92"/>
    <w:rsid w:val="00CD02B7"/>
    <w:rsid w:val="00CD0475"/>
    <w:rsid w:val="00CD0FB6"/>
    <w:rsid w:val="00CD1868"/>
    <w:rsid w:val="00CD2BC1"/>
    <w:rsid w:val="00CD5742"/>
    <w:rsid w:val="00CD5913"/>
    <w:rsid w:val="00CD5E01"/>
    <w:rsid w:val="00CE11E0"/>
    <w:rsid w:val="00CE2D9F"/>
    <w:rsid w:val="00CE3054"/>
    <w:rsid w:val="00CE55FB"/>
    <w:rsid w:val="00CE5B1B"/>
    <w:rsid w:val="00CF060A"/>
    <w:rsid w:val="00CF1CFE"/>
    <w:rsid w:val="00CF2756"/>
    <w:rsid w:val="00CF3E55"/>
    <w:rsid w:val="00CF407F"/>
    <w:rsid w:val="00D02060"/>
    <w:rsid w:val="00D02664"/>
    <w:rsid w:val="00D02ABF"/>
    <w:rsid w:val="00D061B0"/>
    <w:rsid w:val="00D079FD"/>
    <w:rsid w:val="00D1160F"/>
    <w:rsid w:val="00D1198C"/>
    <w:rsid w:val="00D11C97"/>
    <w:rsid w:val="00D11E53"/>
    <w:rsid w:val="00D12E78"/>
    <w:rsid w:val="00D173EE"/>
    <w:rsid w:val="00D17406"/>
    <w:rsid w:val="00D17FCC"/>
    <w:rsid w:val="00D23EED"/>
    <w:rsid w:val="00D27046"/>
    <w:rsid w:val="00D318E5"/>
    <w:rsid w:val="00D32E24"/>
    <w:rsid w:val="00D32E3D"/>
    <w:rsid w:val="00D341EE"/>
    <w:rsid w:val="00D43FBA"/>
    <w:rsid w:val="00D45A0B"/>
    <w:rsid w:val="00D4600C"/>
    <w:rsid w:val="00D475DA"/>
    <w:rsid w:val="00D5232B"/>
    <w:rsid w:val="00D5579B"/>
    <w:rsid w:val="00D56E7A"/>
    <w:rsid w:val="00D61EF7"/>
    <w:rsid w:val="00D629AC"/>
    <w:rsid w:val="00D70CA4"/>
    <w:rsid w:val="00D7528A"/>
    <w:rsid w:val="00D769E5"/>
    <w:rsid w:val="00D77AB3"/>
    <w:rsid w:val="00D77BB9"/>
    <w:rsid w:val="00D82841"/>
    <w:rsid w:val="00D82CBC"/>
    <w:rsid w:val="00D871A1"/>
    <w:rsid w:val="00D9064B"/>
    <w:rsid w:val="00D9240B"/>
    <w:rsid w:val="00D92CDD"/>
    <w:rsid w:val="00DA4176"/>
    <w:rsid w:val="00DA6CB1"/>
    <w:rsid w:val="00DA7970"/>
    <w:rsid w:val="00DB5C6F"/>
    <w:rsid w:val="00DC34DC"/>
    <w:rsid w:val="00DC5F28"/>
    <w:rsid w:val="00DC72D3"/>
    <w:rsid w:val="00DD2E5F"/>
    <w:rsid w:val="00DD3CBA"/>
    <w:rsid w:val="00DD6DBB"/>
    <w:rsid w:val="00DE3588"/>
    <w:rsid w:val="00DE3760"/>
    <w:rsid w:val="00DE533E"/>
    <w:rsid w:val="00DE566D"/>
    <w:rsid w:val="00DE72AC"/>
    <w:rsid w:val="00DE7D71"/>
    <w:rsid w:val="00DF10AA"/>
    <w:rsid w:val="00DF120F"/>
    <w:rsid w:val="00DF195B"/>
    <w:rsid w:val="00DF4F71"/>
    <w:rsid w:val="00DF51DD"/>
    <w:rsid w:val="00DF57CF"/>
    <w:rsid w:val="00E001DB"/>
    <w:rsid w:val="00E00F03"/>
    <w:rsid w:val="00E034A5"/>
    <w:rsid w:val="00E0479B"/>
    <w:rsid w:val="00E05685"/>
    <w:rsid w:val="00E074F2"/>
    <w:rsid w:val="00E07678"/>
    <w:rsid w:val="00E1083A"/>
    <w:rsid w:val="00E13849"/>
    <w:rsid w:val="00E16B6B"/>
    <w:rsid w:val="00E17CA7"/>
    <w:rsid w:val="00E20E28"/>
    <w:rsid w:val="00E2383F"/>
    <w:rsid w:val="00E25066"/>
    <w:rsid w:val="00E258CF"/>
    <w:rsid w:val="00E301B5"/>
    <w:rsid w:val="00E338B9"/>
    <w:rsid w:val="00E34188"/>
    <w:rsid w:val="00E36F05"/>
    <w:rsid w:val="00E40213"/>
    <w:rsid w:val="00E4342F"/>
    <w:rsid w:val="00E450FD"/>
    <w:rsid w:val="00E52156"/>
    <w:rsid w:val="00E5795E"/>
    <w:rsid w:val="00E60E12"/>
    <w:rsid w:val="00E61A17"/>
    <w:rsid w:val="00E61D2B"/>
    <w:rsid w:val="00E758F6"/>
    <w:rsid w:val="00E80AB1"/>
    <w:rsid w:val="00E810A1"/>
    <w:rsid w:val="00E81C59"/>
    <w:rsid w:val="00E83B58"/>
    <w:rsid w:val="00E84730"/>
    <w:rsid w:val="00E85ABD"/>
    <w:rsid w:val="00E85F70"/>
    <w:rsid w:val="00E86C06"/>
    <w:rsid w:val="00E87C07"/>
    <w:rsid w:val="00E90602"/>
    <w:rsid w:val="00E91482"/>
    <w:rsid w:val="00E91A1F"/>
    <w:rsid w:val="00E92410"/>
    <w:rsid w:val="00E9495E"/>
    <w:rsid w:val="00E95288"/>
    <w:rsid w:val="00E95B52"/>
    <w:rsid w:val="00E95BE7"/>
    <w:rsid w:val="00E95D76"/>
    <w:rsid w:val="00E962B0"/>
    <w:rsid w:val="00E96302"/>
    <w:rsid w:val="00E96D9C"/>
    <w:rsid w:val="00EA1079"/>
    <w:rsid w:val="00EA1747"/>
    <w:rsid w:val="00EA232E"/>
    <w:rsid w:val="00EA24E2"/>
    <w:rsid w:val="00EA7F7E"/>
    <w:rsid w:val="00EB14B7"/>
    <w:rsid w:val="00EB22D8"/>
    <w:rsid w:val="00EB75D6"/>
    <w:rsid w:val="00EC191B"/>
    <w:rsid w:val="00EC2B8B"/>
    <w:rsid w:val="00ED018E"/>
    <w:rsid w:val="00ED1284"/>
    <w:rsid w:val="00ED16FC"/>
    <w:rsid w:val="00ED7D0E"/>
    <w:rsid w:val="00EE21DB"/>
    <w:rsid w:val="00EE39FF"/>
    <w:rsid w:val="00EE6DB5"/>
    <w:rsid w:val="00EE7DB6"/>
    <w:rsid w:val="00EF173B"/>
    <w:rsid w:val="00EF23B7"/>
    <w:rsid w:val="00EF3AB3"/>
    <w:rsid w:val="00EF4D1F"/>
    <w:rsid w:val="00F0387B"/>
    <w:rsid w:val="00F07DE7"/>
    <w:rsid w:val="00F134F5"/>
    <w:rsid w:val="00F150E9"/>
    <w:rsid w:val="00F1562C"/>
    <w:rsid w:val="00F16CD1"/>
    <w:rsid w:val="00F20C77"/>
    <w:rsid w:val="00F20EB8"/>
    <w:rsid w:val="00F2151D"/>
    <w:rsid w:val="00F24A72"/>
    <w:rsid w:val="00F30613"/>
    <w:rsid w:val="00F30FEE"/>
    <w:rsid w:val="00F41AE2"/>
    <w:rsid w:val="00F428F0"/>
    <w:rsid w:val="00F44005"/>
    <w:rsid w:val="00F44C36"/>
    <w:rsid w:val="00F450ED"/>
    <w:rsid w:val="00F47B85"/>
    <w:rsid w:val="00F54BDD"/>
    <w:rsid w:val="00F5645C"/>
    <w:rsid w:val="00F61CAE"/>
    <w:rsid w:val="00F62CC2"/>
    <w:rsid w:val="00F6743F"/>
    <w:rsid w:val="00F727C6"/>
    <w:rsid w:val="00F773D5"/>
    <w:rsid w:val="00F775DE"/>
    <w:rsid w:val="00F818C6"/>
    <w:rsid w:val="00F87B77"/>
    <w:rsid w:val="00F945B3"/>
    <w:rsid w:val="00F9607F"/>
    <w:rsid w:val="00F96628"/>
    <w:rsid w:val="00FA5967"/>
    <w:rsid w:val="00FB05B3"/>
    <w:rsid w:val="00FB4F57"/>
    <w:rsid w:val="00FC2CE8"/>
    <w:rsid w:val="00FC3666"/>
    <w:rsid w:val="00FC3D29"/>
    <w:rsid w:val="00FD0121"/>
    <w:rsid w:val="00FD077B"/>
    <w:rsid w:val="00FD1759"/>
    <w:rsid w:val="00FD2E66"/>
    <w:rsid w:val="00FD56DD"/>
    <w:rsid w:val="00FD7B93"/>
    <w:rsid w:val="00FE6219"/>
    <w:rsid w:val="00FE696D"/>
    <w:rsid w:val="00FE7A6E"/>
    <w:rsid w:val="00FF058C"/>
    <w:rsid w:val="00FF2D4B"/>
    <w:rsid w:val="00FF3D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2CB66D48"/>
  <w15:docId w15:val="{625F8143-E1F6-49F5-97C5-EF2B73953D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New York" w:eastAsiaTheme="minorEastAsia" w:hAnsi="New York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spacing w:after="200"/>
      <w:jc w:val="both"/>
    </w:pPr>
    <w:rPr>
      <w:rFonts w:ascii="Times" w:hAnsi="Times"/>
      <w:sz w:val="24"/>
    </w:rPr>
  </w:style>
  <w:style w:type="paragraph" w:styleId="1">
    <w:name w:val="heading 1"/>
    <w:basedOn w:val="a"/>
    <w:next w:val="a"/>
    <w:link w:val="10"/>
    <w:uiPriority w:val="9"/>
    <w:qFormat/>
    <w:rsid w:val="0021125B"/>
    <w:pPr>
      <w:keepNext/>
      <w:widowControl w:val="0"/>
      <w:numPr>
        <w:numId w:val="14"/>
      </w:numPr>
      <w:spacing w:after="0" w:line="600" w:lineRule="auto"/>
      <w:ind w:left="0" w:firstLine="0"/>
      <w:contextualSpacing/>
      <w:jc w:val="left"/>
      <w:outlineLvl w:val="0"/>
    </w:pPr>
    <w:rPr>
      <w:rFonts w:ascii="Times New Roman" w:eastAsia="游ゴシック" w:hAnsi="Times New Roman" w:cstheme="majorBidi"/>
      <w:b/>
      <w:kern w:val="2"/>
      <w:szCs w:val="24"/>
      <w:lang w:eastAsia="ja-JP"/>
    </w:rPr>
  </w:style>
  <w:style w:type="paragraph" w:styleId="2">
    <w:name w:val="heading 2"/>
    <w:basedOn w:val="a"/>
    <w:next w:val="a"/>
    <w:link w:val="20"/>
    <w:uiPriority w:val="9"/>
    <w:unhideWhenUsed/>
    <w:qFormat/>
    <w:rsid w:val="000A7192"/>
    <w:pPr>
      <w:keepNext/>
      <w:widowControl w:val="0"/>
      <w:numPr>
        <w:ilvl w:val="1"/>
        <w:numId w:val="14"/>
      </w:numPr>
      <w:spacing w:after="0" w:line="600" w:lineRule="auto"/>
      <w:ind w:left="170" w:firstLineChars="100" w:firstLine="100"/>
      <w:contextualSpacing/>
      <w:outlineLvl w:val="1"/>
    </w:pPr>
    <w:rPr>
      <w:rFonts w:ascii="Times New Roman" w:eastAsia="游ゴシック" w:hAnsi="Times New Roman" w:cstheme="majorBidi"/>
      <w:b/>
      <w:kern w:val="2"/>
      <w:szCs w:val="22"/>
      <w:lang w:eastAsia="ja-JP"/>
    </w:rPr>
  </w:style>
  <w:style w:type="paragraph" w:styleId="3">
    <w:name w:val="heading 3"/>
    <w:basedOn w:val="a"/>
    <w:next w:val="a"/>
    <w:link w:val="30"/>
    <w:uiPriority w:val="9"/>
    <w:unhideWhenUsed/>
    <w:qFormat/>
    <w:rsid w:val="0021125B"/>
    <w:pPr>
      <w:keepNext/>
      <w:widowControl w:val="0"/>
      <w:numPr>
        <w:ilvl w:val="2"/>
        <w:numId w:val="14"/>
      </w:numPr>
      <w:spacing w:after="0" w:line="600" w:lineRule="auto"/>
      <w:ind w:leftChars="400" w:left="400" w:firstLineChars="100" w:firstLine="100"/>
      <w:contextualSpacing/>
      <w:outlineLvl w:val="2"/>
    </w:pPr>
    <w:rPr>
      <w:rFonts w:asciiTheme="majorHAnsi" w:eastAsiaTheme="majorEastAsia" w:hAnsiTheme="majorHAnsi" w:cstheme="majorBidi"/>
      <w:kern w:val="2"/>
      <w:sz w:val="21"/>
      <w:szCs w:val="22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FollowedHyperlink"/>
    <w:rPr>
      <w:color w:val="800080"/>
      <w:u w:val="single"/>
    </w:rPr>
  </w:style>
  <w:style w:type="paragraph" w:styleId="a4">
    <w:name w:val="Body Text"/>
    <w:basedOn w:val="a"/>
    <w:pPr>
      <w:jc w:val="center"/>
    </w:pPr>
    <w:rPr>
      <w:b/>
      <w:sz w:val="40"/>
    </w:rPr>
  </w:style>
  <w:style w:type="paragraph" w:styleId="a5">
    <w:name w:val="footnote text"/>
    <w:basedOn w:val="a"/>
    <w:next w:val="TFReferencesSection"/>
    <w:semiHidden/>
  </w:style>
  <w:style w:type="paragraph" w:customStyle="1" w:styleId="TFReferencesSection">
    <w:name w:val="TF_References_Section"/>
    <w:basedOn w:val="a"/>
    <w:pPr>
      <w:spacing w:line="480" w:lineRule="auto"/>
      <w:ind w:firstLine="187"/>
    </w:pPr>
  </w:style>
  <w:style w:type="paragraph" w:customStyle="1" w:styleId="TAMainText">
    <w:name w:val="TA_Main_Text"/>
    <w:basedOn w:val="a"/>
    <w:link w:val="TAMainText0"/>
    <w:pPr>
      <w:spacing w:after="0" w:line="480" w:lineRule="auto"/>
      <w:ind w:firstLine="202"/>
    </w:pPr>
  </w:style>
  <w:style w:type="paragraph" w:customStyle="1" w:styleId="BATitle">
    <w:name w:val="BA_Title"/>
    <w:basedOn w:val="a"/>
    <w:next w:val="BBAuthorName"/>
    <w:pPr>
      <w:spacing w:before="720" w:after="360" w:line="480" w:lineRule="auto"/>
      <w:jc w:val="center"/>
    </w:pPr>
    <w:rPr>
      <w:rFonts w:ascii="Times New Roman" w:hAnsi="Times New Roman"/>
      <w:sz w:val="44"/>
    </w:rPr>
  </w:style>
  <w:style w:type="paragraph" w:customStyle="1" w:styleId="BBAuthorName">
    <w:name w:val="BB_Author_Name"/>
    <w:basedOn w:val="a"/>
    <w:next w:val="BCAuthorAddress"/>
    <w:pPr>
      <w:spacing w:after="240" w:line="480" w:lineRule="auto"/>
      <w:jc w:val="center"/>
    </w:pPr>
    <w:rPr>
      <w:i/>
    </w:rPr>
  </w:style>
  <w:style w:type="paragraph" w:customStyle="1" w:styleId="BCAuthorAddress">
    <w:name w:val="BC_Author_Address"/>
    <w:basedOn w:val="a"/>
    <w:next w:val="BIEmailAddress"/>
    <w:pPr>
      <w:spacing w:after="240" w:line="480" w:lineRule="auto"/>
      <w:jc w:val="center"/>
    </w:pPr>
  </w:style>
  <w:style w:type="paragraph" w:customStyle="1" w:styleId="BIEmailAddress">
    <w:name w:val="BI_Email_Address"/>
    <w:basedOn w:val="a"/>
    <w:next w:val="AIReceivedDate"/>
    <w:pPr>
      <w:spacing w:line="480" w:lineRule="auto"/>
    </w:pPr>
  </w:style>
  <w:style w:type="paragraph" w:customStyle="1" w:styleId="AIReceivedDate">
    <w:name w:val="AI_Received_Date"/>
    <w:basedOn w:val="a"/>
    <w:next w:val="BDAbstract"/>
    <w:pPr>
      <w:spacing w:after="240" w:line="480" w:lineRule="auto"/>
    </w:pPr>
    <w:rPr>
      <w:b/>
    </w:rPr>
  </w:style>
  <w:style w:type="paragraph" w:customStyle="1" w:styleId="BDAbstract">
    <w:name w:val="BD_Abstract"/>
    <w:basedOn w:val="a"/>
    <w:next w:val="TAMainText"/>
    <w:pPr>
      <w:spacing w:before="360" w:after="360" w:line="480" w:lineRule="auto"/>
    </w:pPr>
  </w:style>
  <w:style w:type="paragraph" w:customStyle="1" w:styleId="TDAcknowledgments">
    <w:name w:val="TD_Acknowledgments"/>
    <w:basedOn w:val="a"/>
    <w:next w:val="a"/>
    <w:pPr>
      <w:spacing w:before="200" w:line="480" w:lineRule="auto"/>
      <w:ind w:firstLine="202"/>
    </w:pPr>
  </w:style>
  <w:style w:type="paragraph" w:customStyle="1" w:styleId="TESupportingInformation">
    <w:name w:val="TE_Supporting_Information"/>
    <w:basedOn w:val="a"/>
    <w:next w:val="a"/>
    <w:pPr>
      <w:spacing w:line="480" w:lineRule="auto"/>
      <w:ind w:firstLine="187"/>
    </w:pPr>
  </w:style>
  <w:style w:type="paragraph" w:customStyle="1" w:styleId="VCSchemeTitle">
    <w:name w:val="VC_Scheme_Title"/>
    <w:basedOn w:val="a"/>
    <w:next w:val="a"/>
    <w:pPr>
      <w:spacing w:line="480" w:lineRule="auto"/>
    </w:pPr>
  </w:style>
  <w:style w:type="paragraph" w:customStyle="1" w:styleId="VDTableTitle">
    <w:name w:val="VD_Table_Title"/>
    <w:basedOn w:val="a"/>
    <w:next w:val="a"/>
    <w:pPr>
      <w:spacing w:line="480" w:lineRule="auto"/>
    </w:pPr>
  </w:style>
  <w:style w:type="paragraph" w:customStyle="1" w:styleId="VAFigureCaption">
    <w:name w:val="VA_Figure_Caption"/>
    <w:basedOn w:val="a"/>
    <w:next w:val="a"/>
    <w:pPr>
      <w:spacing w:line="480" w:lineRule="auto"/>
    </w:pPr>
  </w:style>
  <w:style w:type="paragraph" w:customStyle="1" w:styleId="VBChartTitle">
    <w:name w:val="VB_Chart_Title"/>
    <w:basedOn w:val="a"/>
    <w:next w:val="a"/>
    <w:pPr>
      <w:spacing w:line="480" w:lineRule="auto"/>
    </w:pPr>
  </w:style>
  <w:style w:type="paragraph" w:customStyle="1" w:styleId="FETableFootnote">
    <w:name w:val="FE_Table_Footnote"/>
    <w:basedOn w:val="a"/>
    <w:next w:val="a"/>
    <w:pPr>
      <w:ind w:firstLine="187"/>
    </w:pPr>
  </w:style>
  <w:style w:type="paragraph" w:customStyle="1" w:styleId="FCChartFootnote">
    <w:name w:val="FC_Chart_Footnote"/>
    <w:basedOn w:val="a"/>
    <w:next w:val="a"/>
    <w:pPr>
      <w:ind w:firstLine="187"/>
    </w:pPr>
  </w:style>
  <w:style w:type="paragraph" w:customStyle="1" w:styleId="FDSchemeFootnote">
    <w:name w:val="FD_Scheme_Footnote"/>
    <w:basedOn w:val="a"/>
    <w:next w:val="a"/>
    <w:pPr>
      <w:ind w:firstLine="187"/>
    </w:pPr>
  </w:style>
  <w:style w:type="paragraph" w:customStyle="1" w:styleId="TCTableBody">
    <w:name w:val="TC_Table_Body"/>
    <w:basedOn w:val="a"/>
  </w:style>
  <w:style w:type="paragraph" w:customStyle="1" w:styleId="AFTitleRunningHead">
    <w:name w:val="AF_Title_Running_Head"/>
    <w:basedOn w:val="a"/>
    <w:next w:val="TAMainText"/>
    <w:pPr>
      <w:spacing w:line="480" w:lineRule="auto"/>
    </w:pPr>
  </w:style>
  <w:style w:type="paragraph" w:customStyle="1" w:styleId="BEAuthorBiography">
    <w:name w:val="BE_Author_Biography"/>
    <w:basedOn w:val="a"/>
    <w:pPr>
      <w:spacing w:line="480" w:lineRule="auto"/>
    </w:pPr>
  </w:style>
  <w:style w:type="paragraph" w:customStyle="1" w:styleId="FACorrespondingAuthorFootnote">
    <w:name w:val="FA_Corresponding_Author_Footnote"/>
    <w:basedOn w:val="a"/>
    <w:next w:val="TAMainText"/>
    <w:pPr>
      <w:spacing w:line="480" w:lineRule="auto"/>
    </w:pPr>
  </w:style>
  <w:style w:type="paragraph" w:customStyle="1" w:styleId="SNSynopsisTOC">
    <w:name w:val="SN_Synopsis_TOC"/>
    <w:basedOn w:val="a"/>
    <w:pPr>
      <w:spacing w:line="480" w:lineRule="auto"/>
    </w:pPr>
  </w:style>
  <w:style w:type="character" w:styleId="a6">
    <w:name w:val="Hyperlink"/>
    <w:rPr>
      <w:color w:val="0000FF"/>
      <w:u w:val="single"/>
    </w:rPr>
  </w:style>
  <w:style w:type="paragraph" w:styleId="a7">
    <w:name w:val="footer"/>
    <w:basedOn w:val="a"/>
    <w:link w:val="a8"/>
    <w:uiPriority w:val="99"/>
    <w:pPr>
      <w:tabs>
        <w:tab w:val="center" w:pos="4320"/>
        <w:tab w:val="right" w:pos="8640"/>
      </w:tabs>
    </w:pPr>
  </w:style>
  <w:style w:type="paragraph" w:customStyle="1" w:styleId="BGKeywords">
    <w:name w:val="BG_Keywords"/>
    <w:basedOn w:val="a"/>
    <w:pPr>
      <w:spacing w:line="480" w:lineRule="auto"/>
    </w:pPr>
  </w:style>
  <w:style w:type="paragraph" w:customStyle="1" w:styleId="BHBriefs">
    <w:name w:val="BH_Briefs"/>
    <w:basedOn w:val="a"/>
    <w:pPr>
      <w:spacing w:line="480" w:lineRule="auto"/>
    </w:pPr>
  </w:style>
  <w:style w:type="character" w:styleId="a9">
    <w:name w:val="page number"/>
    <w:basedOn w:val="a0"/>
  </w:style>
  <w:style w:type="paragraph" w:styleId="aa">
    <w:name w:val="Balloon Text"/>
    <w:basedOn w:val="a"/>
    <w:semiHidden/>
    <w:rsid w:val="00E96302"/>
    <w:rPr>
      <w:rFonts w:ascii="Tahoma" w:hAnsi="Tahoma" w:cs="Tahoma"/>
      <w:sz w:val="16"/>
      <w:szCs w:val="16"/>
    </w:rPr>
  </w:style>
  <w:style w:type="paragraph" w:customStyle="1" w:styleId="StyleFACorrespondingAuthorFootnote7pt">
    <w:name w:val="Style FA_Corresponding_Author_Footnote + 7 pt"/>
    <w:basedOn w:val="a"/>
    <w:next w:val="BGKeywords"/>
    <w:link w:val="StyleFACorrespondingAuthorFootnote7ptChar"/>
    <w:autoRedefine/>
    <w:rsid w:val="00C10EE0"/>
    <w:pPr>
      <w:spacing w:after="0"/>
      <w:jc w:val="left"/>
    </w:pPr>
    <w:rPr>
      <w:rFonts w:ascii="Arno Pro" w:hAnsi="Arno Pro"/>
      <w:kern w:val="20"/>
      <w:sz w:val="18"/>
    </w:rPr>
  </w:style>
  <w:style w:type="character" w:customStyle="1" w:styleId="StyleFACorrespondingAuthorFootnote7ptChar">
    <w:name w:val="Style FA_Corresponding_Author_Footnote + 7 pt Char"/>
    <w:link w:val="StyleFACorrespondingAuthorFootnote7pt"/>
    <w:rsid w:val="00C10EE0"/>
    <w:rPr>
      <w:rFonts w:ascii="Arno Pro" w:hAnsi="Arno Pro"/>
      <w:kern w:val="20"/>
      <w:sz w:val="18"/>
    </w:rPr>
  </w:style>
  <w:style w:type="paragraph" w:customStyle="1" w:styleId="FAAuthorInfoSubtitle">
    <w:name w:val="FA_Author_Info_Subtitle"/>
    <w:basedOn w:val="a"/>
    <w:link w:val="FAAuthorInfoSubtitleChar"/>
    <w:autoRedefine/>
    <w:rsid w:val="00DD6DBB"/>
    <w:pPr>
      <w:spacing w:before="120" w:after="60" w:line="480" w:lineRule="auto"/>
      <w:jc w:val="left"/>
    </w:pPr>
    <w:rPr>
      <w:b/>
    </w:rPr>
  </w:style>
  <w:style w:type="character" w:customStyle="1" w:styleId="FAAuthorInfoSubtitleChar">
    <w:name w:val="FA_Author_Info_Subtitle Char"/>
    <w:link w:val="FAAuthorInfoSubtitle"/>
    <w:rsid w:val="00DD6DBB"/>
    <w:rPr>
      <w:rFonts w:ascii="Times" w:hAnsi="Times"/>
      <w:b/>
      <w:sz w:val="24"/>
    </w:rPr>
  </w:style>
  <w:style w:type="paragraph" w:customStyle="1" w:styleId="Default">
    <w:name w:val="Default"/>
    <w:rsid w:val="001A7A90"/>
    <w:pPr>
      <w:autoSpaceDE w:val="0"/>
      <w:autoSpaceDN w:val="0"/>
      <w:adjustRightInd w:val="0"/>
    </w:pPr>
    <w:rPr>
      <w:rFonts w:ascii="Symbol" w:hAnsi="Symbol" w:cs="Symbol"/>
      <w:color w:val="000000"/>
      <w:sz w:val="24"/>
      <w:szCs w:val="24"/>
    </w:rPr>
  </w:style>
  <w:style w:type="paragraph" w:styleId="ab">
    <w:name w:val="header"/>
    <w:basedOn w:val="a"/>
    <w:link w:val="ac"/>
    <w:unhideWhenUsed/>
    <w:rsid w:val="00857151"/>
    <w:pPr>
      <w:tabs>
        <w:tab w:val="center" w:pos="4252"/>
        <w:tab w:val="right" w:pos="8504"/>
      </w:tabs>
      <w:snapToGrid w:val="0"/>
    </w:pPr>
  </w:style>
  <w:style w:type="character" w:customStyle="1" w:styleId="ac">
    <w:name w:val="ヘッダー (文字)"/>
    <w:basedOn w:val="a0"/>
    <w:link w:val="ab"/>
    <w:rsid w:val="00857151"/>
    <w:rPr>
      <w:rFonts w:ascii="Times" w:hAnsi="Times"/>
      <w:sz w:val="24"/>
    </w:rPr>
  </w:style>
  <w:style w:type="paragraph" w:styleId="ad">
    <w:name w:val="List Paragraph"/>
    <w:basedOn w:val="a"/>
    <w:link w:val="ae"/>
    <w:uiPriority w:val="34"/>
    <w:qFormat/>
    <w:rsid w:val="00626E91"/>
    <w:pPr>
      <w:widowControl w:val="0"/>
      <w:spacing w:after="0" w:line="600" w:lineRule="auto"/>
      <w:ind w:leftChars="400" w:left="840" w:firstLineChars="100" w:firstLine="100"/>
      <w:contextualSpacing/>
    </w:pPr>
    <w:rPr>
      <w:rFonts w:ascii="Times New Roman" w:eastAsia="游明朝" w:hAnsi="Times New Roman" w:cstheme="minorBidi"/>
      <w:kern w:val="2"/>
      <w:sz w:val="21"/>
      <w:szCs w:val="22"/>
      <w:lang w:eastAsia="ja-JP"/>
    </w:rPr>
  </w:style>
  <w:style w:type="character" w:customStyle="1" w:styleId="ae">
    <w:name w:val="リスト段落 (文字)"/>
    <w:basedOn w:val="a0"/>
    <w:link w:val="ad"/>
    <w:uiPriority w:val="34"/>
    <w:rsid w:val="00626E91"/>
    <w:rPr>
      <w:rFonts w:ascii="Times New Roman" w:eastAsia="游明朝" w:hAnsi="Times New Roman" w:cstheme="minorBidi"/>
      <w:kern w:val="2"/>
      <w:sz w:val="21"/>
      <w:szCs w:val="22"/>
      <w:lang w:eastAsia="ja-JP"/>
    </w:rPr>
  </w:style>
  <w:style w:type="character" w:styleId="af">
    <w:name w:val="annotation reference"/>
    <w:basedOn w:val="a0"/>
    <w:uiPriority w:val="99"/>
    <w:semiHidden/>
    <w:unhideWhenUsed/>
    <w:rsid w:val="0021125B"/>
    <w:rPr>
      <w:sz w:val="18"/>
      <w:szCs w:val="18"/>
    </w:rPr>
  </w:style>
  <w:style w:type="paragraph" w:styleId="af0">
    <w:name w:val="annotation text"/>
    <w:basedOn w:val="a"/>
    <w:link w:val="af1"/>
    <w:uiPriority w:val="99"/>
    <w:unhideWhenUsed/>
    <w:rsid w:val="0021125B"/>
    <w:pPr>
      <w:widowControl w:val="0"/>
      <w:spacing w:after="0" w:line="600" w:lineRule="auto"/>
      <w:ind w:firstLineChars="100" w:firstLine="100"/>
      <w:contextualSpacing/>
      <w:jc w:val="left"/>
    </w:pPr>
    <w:rPr>
      <w:rFonts w:ascii="Times New Roman" w:eastAsia="游明朝" w:hAnsi="Times New Roman" w:cstheme="minorBidi"/>
      <w:kern w:val="2"/>
      <w:sz w:val="21"/>
      <w:szCs w:val="22"/>
      <w:lang w:eastAsia="ja-JP"/>
    </w:rPr>
  </w:style>
  <w:style w:type="character" w:customStyle="1" w:styleId="af1">
    <w:name w:val="コメント文字列 (文字)"/>
    <w:basedOn w:val="a0"/>
    <w:link w:val="af0"/>
    <w:uiPriority w:val="99"/>
    <w:rsid w:val="0021125B"/>
    <w:rPr>
      <w:rFonts w:ascii="Times New Roman" w:eastAsia="游明朝" w:hAnsi="Times New Roman" w:cstheme="minorBidi"/>
      <w:kern w:val="2"/>
      <w:sz w:val="21"/>
      <w:szCs w:val="22"/>
      <w:lang w:eastAsia="ja-JP"/>
    </w:rPr>
  </w:style>
  <w:style w:type="character" w:customStyle="1" w:styleId="10">
    <w:name w:val="見出し 1 (文字)"/>
    <w:basedOn w:val="a0"/>
    <w:link w:val="1"/>
    <w:uiPriority w:val="9"/>
    <w:rsid w:val="0021125B"/>
    <w:rPr>
      <w:rFonts w:ascii="Times New Roman" w:eastAsia="游ゴシック" w:hAnsi="Times New Roman" w:cstheme="majorBidi"/>
      <w:b/>
      <w:kern w:val="2"/>
      <w:sz w:val="24"/>
      <w:szCs w:val="24"/>
      <w:lang w:eastAsia="ja-JP"/>
    </w:rPr>
  </w:style>
  <w:style w:type="character" w:customStyle="1" w:styleId="20">
    <w:name w:val="見出し 2 (文字)"/>
    <w:basedOn w:val="a0"/>
    <w:link w:val="2"/>
    <w:uiPriority w:val="9"/>
    <w:rsid w:val="000A7192"/>
    <w:rPr>
      <w:rFonts w:ascii="Times New Roman" w:eastAsia="游ゴシック" w:hAnsi="Times New Roman" w:cstheme="majorBidi"/>
      <w:b/>
      <w:kern w:val="2"/>
      <w:sz w:val="24"/>
      <w:szCs w:val="22"/>
      <w:lang w:eastAsia="ja-JP"/>
    </w:rPr>
  </w:style>
  <w:style w:type="character" w:customStyle="1" w:styleId="30">
    <w:name w:val="見出し 3 (文字)"/>
    <w:basedOn w:val="a0"/>
    <w:link w:val="3"/>
    <w:uiPriority w:val="9"/>
    <w:rsid w:val="0021125B"/>
    <w:rPr>
      <w:rFonts w:asciiTheme="majorHAnsi" w:eastAsiaTheme="majorEastAsia" w:hAnsiTheme="majorHAnsi" w:cstheme="majorBidi"/>
      <w:kern w:val="2"/>
      <w:sz w:val="21"/>
      <w:szCs w:val="22"/>
      <w:lang w:eastAsia="ja-JP"/>
    </w:rPr>
  </w:style>
  <w:style w:type="paragraph" w:styleId="af2">
    <w:name w:val="caption"/>
    <w:basedOn w:val="a"/>
    <w:next w:val="a"/>
    <w:uiPriority w:val="35"/>
    <w:unhideWhenUsed/>
    <w:qFormat/>
    <w:rsid w:val="0021125B"/>
    <w:rPr>
      <w:b/>
      <w:bCs/>
      <w:sz w:val="21"/>
      <w:szCs w:val="21"/>
    </w:rPr>
  </w:style>
  <w:style w:type="paragraph" w:customStyle="1" w:styleId="EndNoteBibliographyTitle">
    <w:name w:val="EndNote Bibliography Title"/>
    <w:basedOn w:val="a"/>
    <w:link w:val="EndNoteBibliographyTitle0"/>
    <w:rsid w:val="002B3354"/>
    <w:pPr>
      <w:spacing w:after="0"/>
      <w:jc w:val="center"/>
    </w:pPr>
    <w:rPr>
      <w:rFonts w:cs="Times"/>
      <w:noProof/>
    </w:rPr>
  </w:style>
  <w:style w:type="character" w:customStyle="1" w:styleId="TAMainText0">
    <w:name w:val="TA_Main_Text (文字)"/>
    <w:basedOn w:val="a0"/>
    <w:link w:val="TAMainText"/>
    <w:rsid w:val="002B3354"/>
    <w:rPr>
      <w:rFonts w:ascii="Times" w:hAnsi="Times"/>
      <w:sz w:val="24"/>
    </w:rPr>
  </w:style>
  <w:style w:type="character" w:customStyle="1" w:styleId="EndNoteBibliographyTitle0">
    <w:name w:val="EndNote Bibliography Title (文字)"/>
    <w:basedOn w:val="TAMainText0"/>
    <w:link w:val="EndNoteBibliographyTitle"/>
    <w:rsid w:val="002B3354"/>
    <w:rPr>
      <w:rFonts w:ascii="Times" w:hAnsi="Times" w:cs="Times"/>
      <w:noProof/>
      <w:sz w:val="24"/>
    </w:rPr>
  </w:style>
  <w:style w:type="paragraph" w:customStyle="1" w:styleId="EndNoteBibliography">
    <w:name w:val="EndNote Bibliography"/>
    <w:basedOn w:val="a"/>
    <w:link w:val="EndNoteBibliography0"/>
    <w:rsid w:val="002B3354"/>
    <w:pPr>
      <w:jc w:val="left"/>
    </w:pPr>
    <w:rPr>
      <w:rFonts w:cs="Times"/>
      <w:noProof/>
    </w:rPr>
  </w:style>
  <w:style w:type="character" w:customStyle="1" w:styleId="EndNoteBibliography0">
    <w:name w:val="EndNote Bibliography (文字)"/>
    <w:basedOn w:val="TAMainText0"/>
    <w:link w:val="EndNoteBibliography"/>
    <w:rsid w:val="002B3354"/>
    <w:rPr>
      <w:rFonts w:ascii="Times" w:hAnsi="Times" w:cs="Times"/>
      <w:noProof/>
      <w:sz w:val="24"/>
    </w:rPr>
  </w:style>
  <w:style w:type="character" w:styleId="af3">
    <w:name w:val="Unresolved Mention"/>
    <w:basedOn w:val="a0"/>
    <w:uiPriority w:val="99"/>
    <w:semiHidden/>
    <w:unhideWhenUsed/>
    <w:rsid w:val="002B3354"/>
    <w:rPr>
      <w:color w:val="605E5C"/>
      <w:shd w:val="clear" w:color="auto" w:fill="E1DFDD"/>
    </w:rPr>
  </w:style>
  <w:style w:type="paragraph" w:styleId="af4">
    <w:name w:val="Revision"/>
    <w:hidden/>
    <w:uiPriority w:val="99"/>
    <w:semiHidden/>
    <w:rsid w:val="00706228"/>
    <w:rPr>
      <w:rFonts w:ascii="Times" w:hAnsi="Times"/>
      <w:sz w:val="24"/>
    </w:rPr>
  </w:style>
  <w:style w:type="paragraph" w:styleId="af5">
    <w:name w:val="annotation subject"/>
    <w:basedOn w:val="af0"/>
    <w:next w:val="af0"/>
    <w:link w:val="af6"/>
    <w:semiHidden/>
    <w:unhideWhenUsed/>
    <w:rsid w:val="006F56AF"/>
    <w:pPr>
      <w:widowControl/>
      <w:spacing w:after="200" w:line="240" w:lineRule="auto"/>
      <w:ind w:firstLineChars="0" w:firstLine="0"/>
      <w:contextualSpacing w:val="0"/>
    </w:pPr>
    <w:rPr>
      <w:rFonts w:ascii="Times" w:eastAsiaTheme="minorEastAsia" w:hAnsi="Times" w:cs="Times New Roman"/>
      <w:b/>
      <w:bCs/>
      <w:kern w:val="0"/>
      <w:sz w:val="24"/>
      <w:szCs w:val="20"/>
      <w:lang w:eastAsia="en-US"/>
    </w:rPr>
  </w:style>
  <w:style w:type="character" w:customStyle="1" w:styleId="af6">
    <w:name w:val="コメント内容 (文字)"/>
    <w:basedOn w:val="af1"/>
    <w:link w:val="af5"/>
    <w:semiHidden/>
    <w:rsid w:val="006F56AF"/>
    <w:rPr>
      <w:rFonts w:ascii="Times" w:eastAsia="游明朝" w:hAnsi="Times" w:cstheme="minorBidi"/>
      <w:b/>
      <w:bCs/>
      <w:kern w:val="2"/>
      <w:sz w:val="24"/>
      <w:szCs w:val="22"/>
      <w:lang w:eastAsia="ja-JP"/>
    </w:rPr>
  </w:style>
  <w:style w:type="character" w:customStyle="1" w:styleId="normaltextrun">
    <w:name w:val="normaltextrun"/>
    <w:basedOn w:val="a0"/>
    <w:rsid w:val="008B1917"/>
  </w:style>
  <w:style w:type="character" w:customStyle="1" w:styleId="eop">
    <w:name w:val="eop"/>
    <w:basedOn w:val="a0"/>
    <w:rsid w:val="008B1917"/>
  </w:style>
  <w:style w:type="paragraph" w:customStyle="1" w:styleId="paragraph">
    <w:name w:val="paragraph"/>
    <w:basedOn w:val="a"/>
    <w:rsid w:val="006B7600"/>
    <w:pPr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szCs w:val="24"/>
      <w:lang w:eastAsia="ja-JP"/>
    </w:rPr>
  </w:style>
  <w:style w:type="character" w:customStyle="1" w:styleId="a8">
    <w:name w:val="フッター (文字)"/>
    <w:basedOn w:val="a0"/>
    <w:link w:val="a7"/>
    <w:uiPriority w:val="99"/>
    <w:rsid w:val="00B56288"/>
    <w:rPr>
      <w:rFonts w:ascii="Times" w:hAnsi="Times"/>
      <w:sz w:val="24"/>
    </w:rPr>
  </w:style>
  <w:style w:type="paragraph" w:customStyle="1" w:styleId="4">
    <w:name w:val="スタイル4"/>
    <w:basedOn w:val="a"/>
    <w:link w:val="40"/>
    <w:qFormat/>
    <w:rsid w:val="00155416"/>
    <w:pPr>
      <w:numPr>
        <w:numId w:val="26"/>
      </w:numPr>
      <w:spacing w:line="360" w:lineRule="auto"/>
      <w:ind w:leftChars="300" w:left="300" w:firstLineChars="100" w:firstLine="100"/>
    </w:pPr>
    <w:rPr>
      <w:rFonts w:eastAsia="游明朝"/>
    </w:rPr>
  </w:style>
  <w:style w:type="character" w:customStyle="1" w:styleId="40">
    <w:name w:val="スタイル4 (文字)"/>
    <w:basedOn w:val="a0"/>
    <w:link w:val="4"/>
    <w:rsid w:val="00155416"/>
    <w:rPr>
      <w:rFonts w:ascii="Times" w:eastAsia="游明朝" w:hAnsi="Times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8480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975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329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8201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61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764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Masuda.Takuya@nims.go.jp" TargetMode="External"/><Relationship Id="rId13" Type="http://schemas.openxmlformats.org/officeDocument/2006/relationships/image" Target="media/image4.pn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mailto:OHNISHI.Tsuyoshi@nims.go.jp" TargetMode="External"/><Relationship Id="rId14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asuda_Lab\Downloads\acstemplate_msw2010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01E20E4-C282-4DE5-A5EB-30AFA510CB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acstemplate_msw2010</Template>
  <TotalTime>0</TotalTime>
  <Pages>12</Pages>
  <Words>633</Words>
  <Characters>3610</Characters>
  <Application>Microsoft Office Word</Application>
  <DocSecurity>0</DocSecurity>
  <Lines>30</Lines>
  <Paragraphs>8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Template for Electronic Submission to ACS Journals</vt:lpstr>
      <vt:lpstr>Template for Electronic Submission to ACS Journals</vt:lpstr>
    </vt:vector>
  </TitlesOfParts>
  <Company>ACS</Company>
  <LinksUpToDate>false</LinksUpToDate>
  <CharactersWithSpaces>4235</CharactersWithSpaces>
  <SharedDoc>false</SharedDoc>
  <HLinks>
    <vt:vector size="6" baseType="variant">
      <vt:variant>
        <vt:i4>4849748</vt:i4>
      </vt:variant>
      <vt:variant>
        <vt:i4>0</vt:i4>
      </vt:variant>
      <vt:variant>
        <vt:i4>0</vt:i4>
      </vt:variant>
      <vt:variant>
        <vt:i4>5</vt:i4>
      </vt:variant>
      <vt:variant>
        <vt:lpwstr>http://pubs.acs.org/page/4authors/index.html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Template for Electronic Submission to ACS Journals</dc:title>
  <dc:subject/>
  <dc:creator>Masuda_Lab</dc:creator>
  <cp:keywords/>
  <cp:lastModifiedBy>MASUDA Takuya</cp:lastModifiedBy>
  <cp:revision>2</cp:revision>
  <cp:lastPrinted>2008-06-11T21:33:00Z</cp:lastPrinted>
  <dcterms:created xsi:type="dcterms:W3CDTF">2023-10-15T09:03:00Z</dcterms:created>
  <dcterms:modified xsi:type="dcterms:W3CDTF">2023-10-15T09:03:00Z</dcterms:modified>
</cp:coreProperties>
</file>