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FB8F80" w14:textId="77777777" w:rsidR="00B62F46" w:rsidRPr="0029275C" w:rsidRDefault="00B62F46" w:rsidP="005A5F62">
      <w:pPr>
        <w:jc w:val="center"/>
        <w:rPr>
          <w:rFonts w:cs="Times New Roman"/>
          <w:b/>
          <w:sz w:val="24"/>
          <w:szCs w:val="24"/>
        </w:rPr>
      </w:pPr>
    </w:p>
    <w:p w14:paraId="0EBD0023" w14:textId="77777777" w:rsidR="00B62F46" w:rsidRPr="0029275C" w:rsidRDefault="00B62F46" w:rsidP="005A5F62">
      <w:pPr>
        <w:jc w:val="center"/>
        <w:rPr>
          <w:rFonts w:cs="Times New Roman"/>
          <w:i/>
          <w:szCs w:val="24"/>
          <w:u w:val="single"/>
        </w:rPr>
      </w:pPr>
      <w:r w:rsidRPr="0029275C">
        <w:rPr>
          <w:rFonts w:cs="Times New Roman"/>
          <w:i/>
          <w:sz w:val="24"/>
          <w:szCs w:val="24"/>
          <w:u w:val="single"/>
        </w:rPr>
        <w:t>Supplementary material</w:t>
      </w:r>
      <w:r w:rsidRPr="0029275C">
        <w:rPr>
          <w:rFonts w:cs="Times New Roman" w:hint="eastAsia"/>
          <w:i/>
          <w:sz w:val="24"/>
          <w:szCs w:val="24"/>
          <w:u w:val="single"/>
        </w:rPr>
        <w:t>s</w:t>
      </w:r>
    </w:p>
    <w:p w14:paraId="03BB0201" w14:textId="77777777" w:rsidR="00B62F46" w:rsidRPr="0029275C" w:rsidRDefault="00B62F46" w:rsidP="008277DC">
      <w:pPr>
        <w:jc w:val="center"/>
        <w:rPr>
          <w:rFonts w:cs="Times New Roman"/>
          <w:b/>
          <w:sz w:val="24"/>
          <w:szCs w:val="24"/>
        </w:rPr>
      </w:pPr>
      <w:bookmarkStart w:id="0" w:name="_Hlk130248990"/>
      <w:bookmarkStart w:id="1" w:name="_Hlk80780941"/>
      <w:r w:rsidRPr="0029275C">
        <w:rPr>
          <w:rFonts w:cs="Times New Roman"/>
          <w:b/>
          <w:sz w:val="24"/>
          <w:szCs w:val="24"/>
        </w:rPr>
        <w:t>Systematic investigation of microbial desalination cells (MDC) performance under the impact of cation migration behavior and multi-cation interactions in industrial wastewater</w:t>
      </w:r>
    </w:p>
    <w:bookmarkEnd w:id="0"/>
    <w:bookmarkEnd w:id="1"/>
    <w:p w14:paraId="38489830" w14:textId="77777777" w:rsidR="00B62F46" w:rsidRPr="0029275C" w:rsidRDefault="00B62F46" w:rsidP="003938DB">
      <w:pPr>
        <w:rPr>
          <w:rFonts w:cs="Times New Roman"/>
          <w:sz w:val="24"/>
          <w:szCs w:val="24"/>
        </w:rPr>
      </w:pPr>
    </w:p>
    <w:p w14:paraId="54032947" w14:textId="77777777" w:rsidR="00B62F46" w:rsidRPr="0029275C" w:rsidRDefault="00B62F46" w:rsidP="008277DC">
      <w:pPr>
        <w:jc w:val="center"/>
        <w:rPr>
          <w:rFonts w:eastAsia="宋体" w:cs="Times New Roman"/>
          <w:sz w:val="24"/>
          <w:szCs w:val="24"/>
          <w:vertAlign w:val="subscript"/>
        </w:rPr>
      </w:pPr>
      <w:bookmarkStart w:id="2" w:name="_Hlk127040378"/>
      <w:proofErr w:type="spellStart"/>
      <w:r w:rsidRPr="0029275C">
        <w:rPr>
          <w:rFonts w:eastAsia="宋体" w:cs="Times New Roman"/>
          <w:sz w:val="24"/>
          <w:szCs w:val="24"/>
        </w:rPr>
        <w:t>Hongyi</w:t>
      </w:r>
      <w:proofErr w:type="spellEnd"/>
      <w:r w:rsidRPr="0029275C">
        <w:rPr>
          <w:rFonts w:eastAsia="宋体" w:cs="Times New Roman"/>
          <w:sz w:val="24"/>
          <w:szCs w:val="24"/>
        </w:rPr>
        <w:t xml:space="preserve"> </w:t>
      </w:r>
      <w:proofErr w:type="spellStart"/>
      <w:proofErr w:type="gramStart"/>
      <w:r w:rsidRPr="0029275C">
        <w:rPr>
          <w:rFonts w:eastAsia="宋体" w:cs="Times New Roman"/>
          <w:sz w:val="24"/>
          <w:szCs w:val="24"/>
        </w:rPr>
        <w:t>LI</w:t>
      </w:r>
      <w:r w:rsidRPr="0029275C">
        <w:rPr>
          <w:rFonts w:eastAsia="宋体" w:cs="Times New Roman"/>
          <w:sz w:val="24"/>
          <w:szCs w:val="24"/>
          <w:vertAlign w:val="superscript"/>
        </w:rPr>
        <w:t>a</w:t>
      </w:r>
      <w:proofErr w:type="spellEnd"/>
      <w:r w:rsidRPr="0029275C">
        <w:rPr>
          <w:rFonts w:eastAsia="宋体" w:cs="Times New Roman"/>
          <w:sz w:val="24"/>
          <w:szCs w:val="24"/>
          <w:vertAlign w:val="superscript"/>
        </w:rPr>
        <w:t>,*</w:t>
      </w:r>
      <w:proofErr w:type="gramEnd"/>
      <w:r w:rsidRPr="0029275C">
        <w:rPr>
          <w:rFonts w:eastAsia="宋体" w:cs="Times New Roman"/>
          <w:sz w:val="24"/>
          <w:szCs w:val="24"/>
        </w:rPr>
        <w:t xml:space="preserve">, Siqi </w:t>
      </w:r>
      <w:proofErr w:type="spellStart"/>
      <w:r w:rsidRPr="0029275C">
        <w:rPr>
          <w:rFonts w:eastAsia="宋体" w:cs="Times New Roman"/>
          <w:sz w:val="24"/>
          <w:szCs w:val="24"/>
        </w:rPr>
        <w:t>TONG</w:t>
      </w:r>
      <w:r w:rsidRPr="0029275C">
        <w:rPr>
          <w:rFonts w:eastAsia="宋体" w:cs="Times New Roman"/>
          <w:sz w:val="24"/>
          <w:szCs w:val="24"/>
          <w:vertAlign w:val="superscript"/>
        </w:rPr>
        <w:t>b</w:t>
      </w:r>
      <w:proofErr w:type="spellEnd"/>
      <w:r w:rsidRPr="0029275C">
        <w:rPr>
          <w:rFonts w:eastAsia="宋体" w:cs="Times New Roman"/>
          <w:sz w:val="24"/>
          <w:szCs w:val="24"/>
          <w:lang w:val="nl-NL"/>
        </w:rPr>
        <w:t xml:space="preserve">, </w:t>
      </w:r>
      <w:proofErr w:type="spellStart"/>
      <w:r w:rsidRPr="0029275C">
        <w:rPr>
          <w:rFonts w:eastAsia="宋体" w:cs="Times New Roman"/>
          <w:sz w:val="24"/>
          <w:szCs w:val="24"/>
        </w:rPr>
        <w:t>Hongfa</w:t>
      </w:r>
      <w:proofErr w:type="spellEnd"/>
      <w:r w:rsidRPr="0029275C">
        <w:rPr>
          <w:rFonts w:eastAsia="宋体" w:cs="Times New Roman"/>
          <w:sz w:val="24"/>
          <w:szCs w:val="24"/>
        </w:rPr>
        <w:t xml:space="preserve"> </w:t>
      </w:r>
      <w:proofErr w:type="spellStart"/>
      <w:r w:rsidRPr="0029275C">
        <w:rPr>
          <w:rFonts w:eastAsia="宋体" w:cs="Times New Roman"/>
          <w:sz w:val="24"/>
          <w:szCs w:val="24"/>
        </w:rPr>
        <w:t>WANG</w:t>
      </w:r>
      <w:r w:rsidRPr="0029275C">
        <w:rPr>
          <w:rFonts w:eastAsia="宋体" w:cs="Times New Roman"/>
          <w:sz w:val="24"/>
          <w:szCs w:val="24"/>
          <w:vertAlign w:val="superscript"/>
        </w:rPr>
        <w:t>c</w:t>
      </w:r>
      <w:proofErr w:type="spellEnd"/>
      <w:r w:rsidRPr="0029275C">
        <w:rPr>
          <w:rFonts w:eastAsia="宋体" w:cs="Times New Roman"/>
          <w:sz w:val="24"/>
          <w:szCs w:val="24"/>
        </w:rPr>
        <w:t>,</w:t>
      </w:r>
      <w:r w:rsidRPr="0029275C">
        <w:rPr>
          <w:rFonts w:eastAsia="宋体" w:cs="Times New Roman"/>
          <w:sz w:val="24"/>
          <w:szCs w:val="24"/>
          <w:lang w:val="nl-NL"/>
        </w:rPr>
        <w:t xml:space="preserve"> Yi WANG</w:t>
      </w:r>
      <w:r w:rsidRPr="0029275C">
        <w:rPr>
          <w:rFonts w:eastAsia="宋体" w:cs="Times New Roman"/>
          <w:sz w:val="24"/>
          <w:szCs w:val="24"/>
          <w:vertAlign w:val="superscript"/>
        </w:rPr>
        <w:t>d</w:t>
      </w:r>
    </w:p>
    <w:p w14:paraId="18535958" w14:textId="77777777" w:rsidR="00B62F46" w:rsidRPr="0029275C" w:rsidRDefault="00B62F46" w:rsidP="008277DC">
      <w:pPr>
        <w:rPr>
          <w:rFonts w:eastAsia="宋体" w:cs="Times New Roman"/>
          <w:i/>
          <w:sz w:val="24"/>
          <w:szCs w:val="24"/>
        </w:rPr>
      </w:pPr>
    </w:p>
    <w:p w14:paraId="5097428F" w14:textId="77777777" w:rsidR="00B62F46" w:rsidRPr="0029275C" w:rsidRDefault="00B62F46" w:rsidP="008277DC">
      <w:pPr>
        <w:rPr>
          <w:rFonts w:eastAsia="宋体" w:cs="Times New Roman"/>
          <w:i/>
          <w:sz w:val="24"/>
          <w:szCs w:val="24"/>
        </w:rPr>
      </w:pPr>
      <w:r w:rsidRPr="0029275C">
        <w:rPr>
          <w:rFonts w:eastAsia="宋体" w:cs="Times New Roman"/>
          <w:i/>
          <w:sz w:val="24"/>
          <w:szCs w:val="24"/>
          <w:vertAlign w:val="superscript"/>
        </w:rPr>
        <w:t xml:space="preserve">a </w:t>
      </w:r>
      <w:r w:rsidRPr="0029275C">
        <w:rPr>
          <w:rFonts w:eastAsia="宋体" w:cs="Times New Roman"/>
          <w:i/>
          <w:sz w:val="24"/>
          <w:szCs w:val="24"/>
        </w:rPr>
        <w:t xml:space="preserve">Department of Environmental Engineering, Nanjing Institute of Technology, No. 1 </w:t>
      </w:r>
      <w:proofErr w:type="spellStart"/>
      <w:r w:rsidRPr="0029275C">
        <w:rPr>
          <w:rFonts w:eastAsia="宋体" w:cs="Times New Roman"/>
          <w:i/>
          <w:sz w:val="24"/>
          <w:szCs w:val="24"/>
        </w:rPr>
        <w:t>Hongjing</w:t>
      </w:r>
      <w:proofErr w:type="spellEnd"/>
      <w:r w:rsidRPr="0029275C">
        <w:rPr>
          <w:rFonts w:eastAsia="宋体" w:cs="Times New Roman"/>
          <w:i/>
          <w:sz w:val="24"/>
          <w:szCs w:val="24"/>
        </w:rPr>
        <w:t xml:space="preserve"> Avenue, </w:t>
      </w:r>
      <w:proofErr w:type="spellStart"/>
      <w:r w:rsidRPr="0029275C">
        <w:rPr>
          <w:rFonts w:eastAsia="宋体" w:cs="Times New Roman"/>
          <w:i/>
          <w:sz w:val="24"/>
          <w:szCs w:val="24"/>
        </w:rPr>
        <w:t>Jiangning</w:t>
      </w:r>
      <w:proofErr w:type="spellEnd"/>
      <w:r w:rsidRPr="0029275C">
        <w:rPr>
          <w:rFonts w:eastAsia="宋体" w:cs="Times New Roman"/>
          <w:i/>
          <w:sz w:val="24"/>
          <w:szCs w:val="24"/>
        </w:rPr>
        <w:t xml:space="preserve"> District, Nanjing, Jiangsu, China 211167</w:t>
      </w:r>
    </w:p>
    <w:p w14:paraId="55E14DA0" w14:textId="77777777" w:rsidR="00B62F46" w:rsidRPr="0029275C" w:rsidRDefault="00B62F46" w:rsidP="008277DC">
      <w:pPr>
        <w:rPr>
          <w:rFonts w:eastAsia="宋体" w:cs="Times New Roman"/>
          <w:i/>
          <w:sz w:val="24"/>
          <w:szCs w:val="24"/>
        </w:rPr>
      </w:pPr>
      <w:r w:rsidRPr="0029275C">
        <w:rPr>
          <w:rFonts w:eastAsia="宋体" w:cs="Times New Roman"/>
          <w:i/>
          <w:sz w:val="24"/>
          <w:szCs w:val="24"/>
          <w:vertAlign w:val="superscript"/>
        </w:rPr>
        <w:t xml:space="preserve">b </w:t>
      </w:r>
      <w:r w:rsidRPr="0029275C">
        <w:rPr>
          <w:rFonts w:eastAsia="宋体" w:cs="Times New Roman"/>
          <w:i/>
          <w:sz w:val="24"/>
          <w:szCs w:val="24"/>
        </w:rPr>
        <w:t xml:space="preserve">Jiangsu Provincial Academy of Environmental Science, No. 176, </w:t>
      </w:r>
      <w:proofErr w:type="spellStart"/>
      <w:r w:rsidRPr="0029275C">
        <w:rPr>
          <w:rFonts w:eastAsia="宋体" w:cs="Times New Roman"/>
          <w:i/>
          <w:sz w:val="24"/>
          <w:szCs w:val="24"/>
        </w:rPr>
        <w:t>Jiangdong</w:t>
      </w:r>
      <w:proofErr w:type="spellEnd"/>
      <w:r w:rsidRPr="0029275C">
        <w:rPr>
          <w:rFonts w:eastAsia="宋体" w:cs="Times New Roman"/>
          <w:i/>
          <w:sz w:val="24"/>
          <w:szCs w:val="24"/>
        </w:rPr>
        <w:t xml:space="preserve"> North Road, </w:t>
      </w:r>
      <w:proofErr w:type="spellStart"/>
      <w:r w:rsidRPr="0029275C">
        <w:rPr>
          <w:rFonts w:eastAsia="宋体" w:cs="Times New Roman"/>
          <w:i/>
          <w:sz w:val="24"/>
          <w:szCs w:val="24"/>
        </w:rPr>
        <w:t>Gulou</w:t>
      </w:r>
      <w:proofErr w:type="spellEnd"/>
      <w:r w:rsidRPr="0029275C">
        <w:rPr>
          <w:rFonts w:eastAsia="宋体" w:cs="Times New Roman"/>
          <w:i/>
          <w:sz w:val="24"/>
          <w:szCs w:val="24"/>
        </w:rPr>
        <w:t xml:space="preserve"> District, Nanjing, Jiangsu, China 210036</w:t>
      </w:r>
    </w:p>
    <w:p w14:paraId="3F6BDF9F" w14:textId="77777777" w:rsidR="00B62F46" w:rsidRPr="0029275C" w:rsidRDefault="00B62F46" w:rsidP="008277DC">
      <w:pPr>
        <w:rPr>
          <w:rFonts w:eastAsia="宋体" w:cs="Times New Roman"/>
          <w:i/>
          <w:sz w:val="24"/>
          <w:szCs w:val="24"/>
        </w:rPr>
      </w:pPr>
      <w:r w:rsidRPr="0029275C">
        <w:rPr>
          <w:rFonts w:eastAsia="宋体" w:cs="Times New Roman"/>
          <w:i/>
          <w:sz w:val="24"/>
          <w:szCs w:val="24"/>
          <w:vertAlign w:val="superscript"/>
        </w:rPr>
        <w:t xml:space="preserve">c </w:t>
      </w:r>
      <w:proofErr w:type="spellStart"/>
      <w:r w:rsidRPr="0029275C">
        <w:rPr>
          <w:rFonts w:eastAsia="宋体" w:cs="Times New Roman"/>
          <w:i/>
          <w:sz w:val="24"/>
          <w:szCs w:val="24"/>
        </w:rPr>
        <w:t>Shendu</w:t>
      </w:r>
      <w:proofErr w:type="spellEnd"/>
      <w:r w:rsidRPr="0029275C">
        <w:rPr>
          <w:rFonts w:eastAsia="宋体" w:cs="Times New Roman"/>
          <w:i/>
          <w:sz w:val="24"/>
          <w:szCs w:val="24"/>
        </w:rPr>
        <w:t xml:space="preserve"> Design Group Co., Ltd. Jiangsu Branch, No. 48 Yushan Road, </w:t>
      </w:r>
      <w:proofErr w:type="spellStart"/>
      <w:r w:rsidRPr="0029275C">
        <w:rPr>
          <w:rFonts w:eastAsia="宋体" w:cs="Times New Roman"/>
          <w:i/>
          <w:sz w:val="24"/>
          <w:szCs w:val="24"/>
        </w:rPr>
        <w:t>Pukou</w:t>
      </w:r>
      <w:proofErr w:type="spellEnd"/>
      <w:r w:rsidRPr="0029275C">
        <w:rPr>
          <w:rFonts w:eastAsia="宋体" w:cs="Times New Roman"/>
          <w:i/>
          <w:sz w:val="24"/>
          <w:szCs w:val="24"/>
        </w:rPr>
        <w:t xml:space="preserve"> District, Nanjing, Jiangsu, China 211800</w:t>
      </w:r>
    </w:p>
    <w:p w14:paraId="286EB134" w14:textId="77777777" w:rsidR="00B62F46" w:rsidRPr="0029275C" w:rsidRDefault="00B62F46" w:rsidP="008277DC">
      <w:pPr>
        <w:rPr>
          <w:rFonts w:eastAsia="宋体" w:cs="Times New Roman"/>
          <w:i/>
          <w:sz w:val="24"/>
          <w:szCs w:val="24"/>
        </w:rPr>
      </w:pPr>
      <w:r w:rsidRPr="0029275C">
        <w:rPr>
          <w:rFonts w:eastAsia="宋体" w:cs="Times New Roman"/>
          <w:i/>
          <w:sz w:val="24"/>
          <w:szCs w:val="24"/>
          <w:vertAlign w:val="superscript"/>
        </w:rPr>
        <w:t xml:space="preserve">d </w:t>
      </w:r>
      <w:r w:rsidRPr="0029275C">
        <w:rPr>
          <w:rFonts w:eastAsia="宋体" w:cs="Times New Roman"/>
          <w:i/>
          <w:sz w:val="24"/>
          <w:szCs w:val="24"/>
        </w:rPr>
        <w:t>School of Environmental and Biological Engineering, Nanjing University of Science and Technology,</w:t>
      </w:r>
      <w:r w:rsidRPr="0029275C">
        <w:t xml:space="preserve"> </w:t>
      </w:r>
      <w:r w:rsidRPr="0029275C">
        <w:rPr>
          <w:rFonts w:eastAsia="宋体" w:cs="Times New Roman"/>
          <w:i/>
          <w:sz w:val="24"/>
          <w:szCs w:val="24"/>
        </w:rPr>
        <w:t xml:space="preserve">No. 200 </w:t>
      </w:r>
      <w:proofErr w:type="spellStart"/>
      <w:r w:rsidRPr="0029275C">
        <w:rPr>
          <w:rFonts w:eastAsia="宋体" w:cs="Times New Roman"/>
          <w:i/>
          <w:sz w:val="24"/>
          <w:szCs w:val="24"/>
        </w:rPr>
        <w:t>Xiaolingwei</w:t>
      </w:r>
      <w:proofErr w:type="spellEnd"/>
      <w:r w:rsidRPr="0029275C">
        <w:rPr>
          <w:rFonts w:eastAsia="宋体" w:cs="Times New Roman"/>
          <w:i/>
          <w:sz w:val="24"/>
          <w:szCs w:val="24"/>
        </w:rPr>
        <w:t xml:space="preserve"> Street, Xuanwu District, Nanjing, Jiangsu, China 210094</w:t>
      </w:r>
    </w:p>
    <w:p w14:paraId="3990D495" w14:textId="77777777" w:rsidR="00B62F46" w:rsidRPr="0029275C" w:rsidRDefault="00B62F46" w:rsidP="003938DB">
      <w:pPr>
        <w:rPr>
          <w:rFonts w:eastAsia="宋体" w:cs="Times New Roman"/>
          <w:sz w:val="24"/>
          <w:szCs w:val="24"/>
        </w:rPr>
      </w:pPr>
      <w:r w:rsidRPr="0029275C">
        <w:rPr>
          <w:rFonts w:eastAsia="宋体" w:cs="Times New Roman"/>
          <w:sz w:val="24"/>
          <w:szCs w:val="24"/>
        </w:rPr>
        <w:t xml:space="preserve">Paper submitted to be published in </w:t>
      </w:r>
    </w:p>
    <w:p w14:paraId="043836EB" w14:textId="77777777" w:rsidR="00B62F46" w:rsidRPr="0029275C" w:rsidRDefault="00B62F46" w:rsidP="003938DB">
      <w:pPr>
        <w:jc w:val="center"/>
        <w:rPr>
          <w:rFonts w:eastAsia="宋体" w:cs="Times New Roman"/>
          <w:b/>
          <w:i/>
          <w:sz w:val="24"/>
          <w:szCs w:val="24"/>
        </w:rPr>
      </w:pPr>
      <w:r w:rsidRPr="0029275C">
        <w:rPr>
          <w:rFonts w:eastAsia="宋体" w:cs="Times New Roman" w:hint="eastAsia"/>
          <w:b/>
          <w:i/>
          <w:sz w:val="24"/>
          <w:szCs w:val="24"/>
        </w:rPr>
        <w:t>ELECTROCHEMISTRY</w:t>
      </w:r>
    </w:p>
    <w:p w14:paraId="7B9F803A" w14:textId="77777777" w:rsidR="00B62F46" w:rsidRPr="0029275C" w:rsidRDefault="00B62F46" w:rsidP="003938DB">
      <w:pPr>
        <w:rPr>
          <w:rFonts w:eastAsia="宋体" w:cs="Times New Roman"/>
          <w:sz w:val="24"/>
          <w:szCs w:val="24"/>
        </w:rPr>
      </w:pPr>
    </w:p>
    <w:p w14:paraId="31072D61" w14:textId="77777777" w:rsidR="00B62F46" w:rsidRPr="0029275C" w:rsidRDefault="00B62F46" w:rsidP="003938DB">
      <w:pPr>
        <w:jc w:val="left"/>
        <w:rPr>
          <w:rFonts w:eastAsia="宋体" w:cs="Times New Roman"/>
          <w:sz w:val="24"/>
          <w:szCs w:val="24"/>
        </w:rPr>
      </w:pPr>
      <w:r w:rsidRPr="0029275C">
        <w:rPr>
          <w:rFonts w:eastAsia="宋体" w:cs="Times New Roman"/>
          <w:sz w:val="24"/>
          <w:szCs w:val="24"/>
        </w:rPr>
        <w:t>Corresponding author:</w:t>
      </w:r>
    </w:p>
    <w:p w14:paraId="7B64A2E6" w14:textId="77777777" w:rsidR="00B62F46" w:rsidRPr="0029275C" w:rsidRDefault="00B62F46" w:rsidP="003938DB">
      <w:pPr>
        <w:jc w:val="left"/>
        <w:rPr>
          <w:rFonts w:eastAsiaTheme="minorEastAsia" w:cs="Times New Roman"/>
          <w:sz w:val="24"/>
          <w:szCs w:val="21"/>
        </w:rPr>
        <w:sectPr w:rsidR="00B62F46" w:rsidRPr="0029275C" w:rsidSect="00327BF5">
          <w:footerReference w:type="default" r:id="rId6"/>
          <w:footerReference w:type="first" r:id="rId7"/>
          <w:pgSz w:w="11906" w:h="16838"/>
          <w:pgMar w:top="1440" w:right="1800" w:bottom="1440" w:left="1800" w:header="851" w:footer="992" w:gutter="0"/>
          <w:lnNumType w:countBy="1" w:restart="continuous"/>
          <w:cols w:space="425"/>
          <w:docGrid w:type="lines" w:linePitch="312"/>
        </w:sectPr>
      </w:pPr>
      <w:r w:rsidRPr="0029275C">
        <w:rPr>
          <w:rFonts w:eastAsia="宋体" w:cs="Times New Roman"/>
          <w:sz w:val="24"/>
          <w:szCs w:val="24"/>
          <w:lang w:val="nl-NL"/>
        </w:rPr>
        <w:t>*</w:t>
      </w:r>
      <w:r w:rsidRPr="0029275C">
        <w:rPr>
          <w:rFonts w:eastAsia="宋体" w:cs="Times New Roman" w:hint="eastAsia"/>
          <w:sz w:val="24"/>
          <w:szCs w:val="24"/>
          <w:lang w:val="nl-NL"/>
        </w:rPr>
        <w:t>Hongyi</w:t>
      </w:r>
      <w:r w:rsidRPr="0029275C">
        <w:rPr>
          <w:rFonts w:eastAsia="宋体" w:cs="Times New Roman"/>
          <w:sz w:val="24"/>
          <w:szCs w:val="24"/>
          <w:lang w:val="nl-NL"/>
        </w:rPr>
        <w:t xml:space="preserve"> </w:t>
      </w:r>
      <w:r w:rsidRPr="0029275C">
        <w:rPr>
          <w:rFonts w:eastAsia="宋体" w:cs="Times New Roman" w:hint="eastAsia"/>
          <w:sz w:val="24"/>
          <w:szCs w:val="24"/>
          <w:lang w:val="nl-NL"/>
        </w:rPr>
        <w:t>Li</w:t>
      </w:r>
      <w:r w:rsidRPr="0029275C">
        <w:rPr>
          <w:rFonts w:eastAsia="宋体" w:cs="Times New Roman"/>
          <w:sz w:val="24"/>
          <w:szCs w:val="24"/>
          <w:lang w:val="nl-NL"/>
        </w:rPr>
        <w:t xml:space="preserve">, E-mail address: </w:t>
      </w:r>
      <w:r w:rsidRPr="0029275C">
        <w:rPr>
          <w:rFonts w:eastAsia="宋体" w:cs="Times New Roman" w:hint="eastAsia"/>
          <w:sz w:val="24"/>
          <w:szCs w:val="24"/>
          <w:lang w:val="nl-NL"/>
        </w:rPr>
        <w:t>hjlihongyi@njit</w:t>
      </w:r>
      <w:r w:rsidRPr="0029275C">
        <w:rPr>
          <w:rFonts w:eastAsia="宋体" w:cs="Times New Roman"/>
          <w:sz w:val="24"/>
          <w:szCs w:val="24"/>
          <w:lang w:val="nl-NL"/>
        </w:rPr>
        <w:t>.</w:t>
      </w:r>
      <w:r w:rsidRPr="0029275C">
        <w:rPr>
          <w:rFonts w:eastAsia="宋体" w:cs="Times New Roman" w:hint="eastAsia"/>
          <w:sz w:val="24"/>
          <w:szCs w:val="24"/>
          <w:lang w:val="nl-NL"/>
        </w:rPr>
        <w:t>edu.cn</w:t>
      </w:r>
      <w:bookmarkEnd w:id="2"/>
    </w:p>
    <w:p w14:paraId="5ECA4864" w14:textId="77777777" w:rsidR="00B62F46" w:rsidRPr="0029275C" w:rsidRDefault="00B62F46" w:rsidP="00CA1BCE">
      <w:pPr>
        <w:pStyle w:val="3"/>
        <w:jc w:val="center"/>
      </w:pPr>
      <w:r w:rsidRPr="0029275C">
        <w:rPr>
          <w:rFonts w:cs="Times New Roman"/>
        </w:rPr>
        <w:lastRenderedPageBreak/>
        <w:t>Ⅰ</w:t>
      </w:r>
      <w:r w:rsidRPr="0029275C">
        <w:t xml:space="preserve"> Supplemental methods</w:t>
      </w:r>
    </w:p>
    <w:p w14:paraId="11480178" w14:textId="77777777" w:rsidR="00B62F46" w:rsidRPr="0029275C" w:rsidRDefault="00B62F46" w:rsidP="00CA1BCE">
      <w:pPr>
        <w:pStyle w:val="4"/>
      </w:pPr>
      <w:r w:rsidRPr="0029275C">
        <w:rPr>
          <w:rFonts w:hint="eastAsia"/>
        </w:rPr>
        <w:t>S</w:t>
      </w:r>
      <w:r w:rsidRPr="0029275C">
        <w:t>1.1 Preparation of the materials and chemicals</w:t>
      </w:r>
    </w:p>
    <w:p w14:paraId="126D039B" w14:textId="77777777" w:rsidR="00B62F46" w:rsidRPr="0029275C" w:rsidRDefault="00B62F46" w:rsidP="00863651">
      <w:pPr>
        <w:ind w:firstLineChars="100" w:firstLine="210"/>
        <w:rPr>
          <w:rFonts w:cs="Times New Roman"/>
          <w:szCs w:val="21"/>
        </w:rPr>
      </w:pPr>
      <w:r w:rsidRPr="0029275C">
        <w:rPr>
          <w:rFonts w:cs="Times New Roman"/>
          <w:szCs w:val="21"/>
        </w:rPr>
        <w:t xml:space="preserve">All </w:t>
      </w:r>
      <w:r w:rsidRPr="0029275C">
        <w:t>graphite</w:t>
      </w:r>
      <w:r w:rsidRPr="0029275C">
        <w:rPr>
          <w:rFonts w:cs="Times New Roman"/>
        </w:rPr>
        <w:t xml:space="preserve"> </w:t>
      </w:r>
      <w:r w:rsidRPr="0029275C">
        <w:rPr>
          <w:rFonts w:cs="Times New Roman" w:hint="eastAsia"/>
        </w:rPr>
        <w:t>felt</w:t>
      </w:r>
      <w:r w:rsidRPr="0029275C">
        <w:rPr>
          <w:rFonts w:cs="Times New Roman"/>
          <w:szCs w:val="21"/>
        </w:rPr>
        <w:t xml:space="preserve">s were first cleaned by soaking them in pure acetone overnight. These </w:t>
      </w:r>
      <w:r w:rsidRPr="0029275C">
        <w:rPr>
          <w:rFonts w:cs="Times New Roman" w:hint="eastAsia"/>
          <w:szCs w:val="21"/>
        </w:rPr>
        <w:t>felt</w:t>
      </w:r>
      <w:r w:rsidRPr="0029275C">
        <w:rPr>
          <w:rFonts w:cs="Times New Roman"/>
          <w:szCs w:val="21"/>
        </w:rPr>
        <w:t>s were then acid treated by soaking the brushes in a solution of ammonium peroxydisulfate (200</w:t>
      </w:r>
      <w:r>
        <w:rPr>
          <w:rFonts w:cs="Times New Roman"/>
          <w:szCs w:val="21"/>
        </w:rPr>
        <w:t xml:space="preserve"> </w:t>
      </w:r>
      <w:r w:rsidRPr="0029275C">
        <w:rPr>
          <w:rFonts w:cs="Times New Roman"/>
          <w:szCs w:val="21"/>
        </w:rPr>
        <w:t>g L</w:t>
      </w:r>
      <w:r w:rsidRPr="0029275C">
        <w:rPr>
          <w:rFonts w:cs="Times New Roman"/>
          <w:szCs w:val="21"/>
          <w:vertAlign w:val="superscript"/>
        </w:rPr>
        <w:t>−1</w:t>
      </w:r>
      <w:r w:rsidRPr="0029275C">
        <w:rPr>
          <w:rFonts w:cs="Times New Roman"/>
          <w:szCs w:val="21"/>
        </w:rPr>
        <w:t>) and concentrated sulfuric acid (100</w:t>
      </w:r>
      <w:r>
        <w:rPr>
          <w:rFonts w:cs="Times New Roman"/>
          <w:szCs w:val="21"/>
        </w:rPr>
        <w:t xml:space="preserve"> </w:t>
      </w:r>
      <w:r w:rsidRPr="0029275C">
        <w:rPr>
          <w:rFonts w:cs="Times New Roman"/>
          <w:szCs w:val="21"/>
        </w:rPr>
        <w:t>mL L</w:t>
      </w:r>
      <w:r w:rsidRPr="0029275C">
        <w:rPr>
          <w:rFonts w:cs="Times New Roman"/>
          <w:szCs w:val="21"/>
          <w:vertAlign w:val="superscript"/>
        </w:rPr>
        <w:t>−1</w:t>
      </w:r>
      <w:r w:rsidRPr="0029275C">
        <w:rPr>
          <w:rFonts w:cs="Times New Roman"/>
          <w:szCs w:val="21"/>
        </w:rPr>
        <w:t xml:space="preserve">) for 15 min. The graphite felt electrodes were heat-treated in </w:t>
      </w:r>
      <w:proofErr w:type="spellStart"/>
      <w:r w:rsidRPr="0029275C">
        <w:rPr>
          <w:rFonts w:cs="Times New Roman"/>
          <w:szCs w:val="21"/>
        </w:rPr>
        <w:t>amuffle</w:t>
      </w:r>
      <w:proofErr w:type="spellEnd"/>
      <w:r w:rsidRPr="0029275C">
        <w:rPr>
          <w:rFonts w:cs="Times New Roman"/>
          <w:szCs w:val="21"/>
        </w:rPr>
        <w:t xml:space="preserve"> furnace at 450</w:t>
      </w:r>
      <w:r w:rsidRPr="0029275C">
        <w:rPr>
          <w:rFonts w:cs="Times New Roman"/>
          <w:szCs w:val="21"/>
          <w:vertAlign w:val="superscript"/>
        </w:rPr>
        <w:t>◦</w:t>
      </w:r>
      <w:r w:rsidRPr="0029275C">
        <w:rPr>
          <w:rFonts w:cs="Times New Roman"/>
          <w:szCs w:val="21"/>
        </w:rPr>
        <w:t xml:space="preserve">C for 30 min. Following treatments, all anodes were washed three times with distilled water before being inoculated. Cathodes were made from wet proofed (with 30%) carbon cloth (Clean Fuel Cell Energy, LLC, USA) with Pt as catalyst, and a variable number of PTFE DLs. All cathodes contained a base layer of carbon powder (Vulcan XC-72R) and 40% PTFE solution (12 </w:t>
      </w:r>
      <w:proofErr w:type="spellStart"/>
      <w:r w:rsidRPr="0029275C">
        <w:rPr>
          <w:rFonts w:eastAsiaTheme="minorEastAsia" w:cs="Times New Roman"/>
          <w:szCs w:val="21"/>
        </w:rPr>
        <w:t>μ</w:t>
      </w:r>
      <w:r w:rsidRPr="0029275C">
        <w:rPr>
          <w:rFonts w:cs="Times New Roman"/>
          <w:szCs w:val="21"/>
        </w:rPr>
        <w:t>L</w:t>
      </w:r>
      <w:proofErr w:type="spellEnd"/>
      <w:r w:rsidRPr="0029275C">
        <w:rPr>
          <w:rFonts w:cs="Times New Roman"/>
          <w:szCs w:val="21"/>
        </w:rPr>
        <w:t xml:space="preserve"> mg</w:t>
      </w:r>
      <w:r w:rsidRPr="0029275C">
        <w:rPr>
          <w:rFonts w:cs="Times New Roman"/>
          <w:szCs w:val="21"/>
          <w:vertAlign w:val="superscript"/>
        </w:rPr>
        <w:t>-1</w:t>
      </w:r>
      <w:r w:rsidRPr="0029275C">
        <w:rPr>
          <w:rFonts w:cs="Times New Roman"/>
          <w:szCs w:val="21"/>
        </w:rPr>
        <w:t xml:space="preserve"> of carbon powder) applied onto one side of carbon cloth, at carbon loading density of 2.5mg cm</w:t>
      </w:r>
      <w:r w:rsidRPr="0029275C">
        <w:rPr>
          <w:rFonts w:cs="Times New Roman"/>
          <w:szCs w:val="21"/>
          <w:vertAlign w:val="superscript"/>
        </w:rPr>
        <w:t>-2</w:t>
      </w:r>
      <w:r>
        <w:rPr>
          <w:rFonts w:ascii="宋体" w:eastAsia="宋体" w:hAnsi="宋体" w:cs="宋体" w:hint="eastAsia"/>
          <w:szCs w:val="21"/>
        </w:rPr>
        <w:t>.</w:t>
      </w:r>
      <w:r w:rsidRPr="00BA5DA2">
        <w:rPr>
          <w:rFonts w:cs="Times New Roman"/>
          <w:szCs w:val="21"/>
        </w:rPr>
        <w:t xml:space="preserve"> </w:t>
      </w:r>
      <w:r w:rsidRPr="0029275C">
        <w:rPr>
          <w:rFonts w:cs="Times New Roman"/>
          <w:noProof/>
          <w:szCs w:val="21"/>
          <w:vertAlign w:val="superscript"/>
        </w:rPr>
        <w:t>1</w:t>
      </w:r>
      <w:r w:rsidRPr="0029275C">
        <w:rPr>
          <w:rFonts w:cs="Times New Roman"/>
          <w:szCs w:val="21"/>
        </w:rPr>
        <w:t xml:space="preserve"> The carbon cloth was air-dried at room temperature for 12 h and then heated at 370</w:t>
      </w:r>
      <w:r w:rsidRPr="0029275C">
        <w:rPr>
          <w:rFonts w:cs="Times New Roman"/>
          <w:szCs w:val="21"/>
          <w:vertAlign w:val="superscript"/>
        </w:rPr>
        <w:t>◦</w:t>
      </w:r>
      <w:r w:rsidRPr="0029275C">
        <w:rPr>
          <w:rFonts w:cs="Times New Roman"/>
          <w:szCs w:val="21"/>
        </w:rPr>
        <w:t xml:space="preserve">C for 30 min. </w:t>
      </w:r>
      <w:r w:rsidRPr="0029275C">
        <w:rPr>
          <w:rFonts w:eastAsiaTheme="minorEastAsia" w:cs="Times New Roman" w:hint="eastAsia"/>
          <w:szCs w:val="21"/>
        </w:rPr>
        <w:t>Four</w:t>
      </w:r>
      <w:r w:rsidRPr="0029275C">
        <w:rPr>
          <w:rFonts w:eastAsiaTheme="minorEastAsia" w:cs="Times New Roman"/>
          <w:szCs w:val="21"/>
        </w:rPr>
        <w:t xml:space="preserve"> </w:t>
      </w:r>
      <w:r w:rsidRPr="0029275C">
        <w:rPr>
          <w:rFonts w:cs="Times New Roman"/>
          <w:szCs w:val="21"/>
        </w:rPr>
        <w:t>PTFE diffusion layers were applied onto the base carbon coating by brushing 60% PTFE, followed by air-drying at room temperature for 15 min, and heating at 370</w:t>
      </w:r>
      <w:r w:rsidRPr="0029275C">
        <w:rPr>
          <w:rFonts w:cs="Times New Roman"/>
          <w:szCs w:val="21"/>
          <w:vertAlign w:val="superscript"/>
        </w:rPr>
        <w:t>◦</w:t>
      </w:r>
      <w:r w:rsidRPr="0029275C">
        <w:rPr>
          <w:rFonts w:cs="Times New Roman"/>
          <w:szCs w:val="21"/>
        </w:rPr>
        <w:t>C for 12 min. Following application of the diffusion layers, the Pt catalyst layer (5</w:t>
      </w:r>
      <w:r>
        <w:rPr>
          <w:rFonts w:cs="Times New Roman"/>
          <w:szCs w:val="21"/>
        </w:rPr>
        <w:t xml:space="preserve"> </w:t>
      </w:r>
      <w:r w:rsidRPr="0029275C">
        <w:rPr>
          <w:rFonts w:cs="Times New Roman"/>
          <w:szCs w:val="21"/>
        </w:rPr>
        <w:t>mg cm</w:t>
      </w:r>
      <w:r w:rsidRPr="0029275C">
        <w:rPr>
          <w:rFonts w:cs="Times New Roman"/>
          <w:szCs w:val="21"/>
          <w:vertAlign w:val="superscript"/>
        </w:rPr>
        <w:t>-2</w:t>
      </w:r>
      <w:r w:rsidRPr="0029275C">
        <w:rPr>
          <w:rFonts w:cs="Times New Roman"/>
          <w:szCs w:val="21"/>
        </w:rPr>
        <w:t xml:space="preserve"> 10% Pt on Vulcan XC-72R with 33.3 </w:t>
      </w:r>
      <w:proofErr w:type="spellStart"/>
      <w:r w:rsidRPr="0029275C">
        <w:rPr>
          <w:rFonts w:eastAsiaTheme="minorEastAsia" w:cs="Times New Roman"/>
          <w:szCs w:val="21"/>
        </w:rPr>
        <w:t>μ</w:t>
      </w:r>
      <w:r w:rsidRPr="0029275C">
        <w:rPr>
          <w:rFonts w:cs="Times New Roman"/>
          <w:szCs w:val="21"/>
        </w:rPr>
        <w:t>L</w:t>
      </w:r>
      <w:proofErr w:type="spellEnd"/>
      <w:r w:rsidRPr="0029275C">
        <w:rPr>
          <w:rFonts w:cs="Times New Roman"/>
          <w:szCs w:val="21"/>
        </w:rPr>
        <w:t xml:space="preserve"> cm</w:t>
      </w:r>
      <w:r w:rsidRPr="0029275C">
        <w:rPr>
          <w:rFonts w:cs="Times New Roman"/>
          <w:szCs w:val="21"/>
          <w:vertAlign w:val="superscript"/>
        </w:rPr>
        <w:t>-2</w:t>
      </w:r>
      <w:r w:rsidRPr="0029275C">
        <w:rPr>
          <w:rFonts w:cs="Times New Roman"/>
          <w:szCs w:val="21"/>
        </w:rPr>
        <w:t xml:space="preserve"> of 5 </w:t>
      </w:r>
      <w:proofErr w:type="spellStart"/>
      <w:r w:rsidRPr="0029275C">
        <w:rPr>
          <w:rFonts w:cs="Times New Roman"/>
          <w:szCs w:val="21"/>
        </w:rPr>
        <w:t>wt</w:t>
      </w:r>
      <w:proofErr w:type="spellEnd"/>
      <w:r w:rsidRPr="0029275C">
        <w:rPr>
          <w:rFonts w:cs="Times New Roman"/>
          <w:szCs w:val="21"/>
        </w:rPr>
        <w:t xml:space="preserve">% </w:t>
      </w:r>
      <w:proofErr w:type="spellStart"/>
      <w:r w:rsidRPr="0029275C">
        <w:rPr>
          <w:rFonts w:cs="Times New Roman"/>
          <w:szCs w:val="21"/>
        </w:rPr>
        <w:t>Nafion</w:t>
      </w:r>
      <w:proofErr w:type="spellEnd"/>
      <w:r w:rsidRPr="0029275C">
        <w:rPr>
          <w:rFonts w:cs="Times New Roman"/>
          <w:szCs w:val="21"/>
        </w:rPr>
        <w:t xml:space="preserve"> as binder) was applied to the other side of carbon cloth and air-dried for 24 h. Milli-Q deionized (DI) water (18.2 MΩ cm</w:t>
      </w:r>
      <w:r w:rsidRPr="0029275C">
        <w:rPr>
          <w:rFonts w:cs="Times New Roman"/>
          <w:szCs w:val="21"/>
          <w:vertAlign w:val="superscript"/>
        </w:rPr>
        <w:t>-1</w:t>
      </w:r>
      <w:r w:rsidRPr="0029275C">
        <w:rPr>
          <w:rFonts w:cs="Times New Roman"/>
          <w:szCs w:val="21"/>
        </w:rPr>
        <w:t>) was used for preparation of the chemical solutions and fabrication of the electrodes.</w:t>
      </w:r>
    </w:p>
    <w:p w14:paraId="7B300ED2" w14:textId="77777777" w:rsidR="00B62F46" w:rsidRPr="0029275C" w:rsidRDefault="00B62F46" w:rsidP="001D6933">
      <w:pPr>
        <w:pStyle w:val="4"/>
      </w:pPr>
      <w:r w:rsidRPr="0029275C">
        <w:t>S1.2 Construction of MDC reactor</w:t>
      </w:r>
    </w:p>
    <w:p w14:paraId="7DB5935C" w14:textId="77777777" w:rsidR="00B62F46" w:rsidRPr="0029275C" w:rsidRDefault="00B62F46" w:rsidP="00061E2F">
      <w:pPr>
        <w:ind w:firstLineChars="100" w:firstLine="210"/>
        <w:rPr>
          <w:rFonts w:eastAsiaTheme="minorEastAsia" w:cs="Times New Roman"/>
        </w:rPr>
      </w:pPr>
      <w:r w:rsidRPr="0029275C">
        <w:t xml:space="preserve">The MDC reactor consisted of three polycarbonate cube-shaped blocks, </w:t>
      </w:r>
      <w:r w:rsidRPr="0029275C">
        <w:rPr>
          <w:rFonts w:eastAsiaTheme="minorEastAsia" w:cs="Times New Roman" w:hint="eastAsia"/>
        </w:rPr>
        <w:t>as</w:t>
      </w:r>
      <w:r w:rsidRPr="0029275C">
        <w:rPr>
          <w:rFonts w:eastAsiaTheme="minorEastAsia" w:cs="Times New Roman"/>
        </w:rPr>
        <w:t xml:space="preserve"> </w:t>
      </w:r>
      <w:r w:rsidRPr="0029275C">
        <w:rPr>
          <w:rFonts w:eastAsiaTheme="minorEastAsia" w:cs="Times New Roman" w:hint="eastAsia"/>
        </w:rPr>
        <w:t>shown</w:t>
      </w:r>
      <w:r w:rsidRPr="0029275C">
        <w:rPr>
          <w:rFonts w:eastAsiaTheme="minorEastAsia" w:cs="Times New Roman"/>
        </w:rPr>
        <w:t xml:space="preserve"> </w:t>
      </w:r>
      <w:r w:rsidRPr="0029275C">
        <w:rPr>
          <w:rFonts w:eastAsiaTheme="minorEastAsia" w:cs="Times New Roman" w:hint="eastAsia"/>
        </w:rPr>
        <w:t>in</w:t>
      </w:r>
      <w:r w:rsidRPr="0029275C">
        <w:rPr>
          <w:rFonts w:eastAsiaTheme="minorEastAsia" w:cs="Times New Roman"/>
        </w:rPr>
        <w:t xml:space="preserve"> Fig</w:t>
      </w:r>
      <w:r w:rsidRPr="0029275C">
        <w:rPr>
          <w:rFonts w:cs="Times New Roman"/>
        </w:rPr>
        <w:t xml:space="preserve"> </w:t>
      </w:r>
      <w:r w:rsidRPr="0029275C">
        <w:rPr>
          <w:rFonts w:eastAsiaTheme="minorEastAsia" w:cs="Times New Roman"/>
        </w:rPr>
        <w:t>S</w:t>
      </w:r>
      <w:r w:rsidRPr="0029275C">
        <w:rPr>
          <w:rFonts w:cs="Times New Roman"/>
        </w:rPr>
        <w:t>1</w:t>
      </w:r>
      <w:r w:rsidRPr="0029275C">
        <w:t xml:space="preserve">. Each block has a 3 cm diameter hole, and three block chambers were clamped together with gaskets that provide a water seal between the chambers. The three chambers are the anode chamber, the desalination chamber and the cathode chamber from one side to the other, with the volume of 150, </w:t>
      </w:r>
      <w:r w:rsidRPr="0029275C">
        <w:lastRenderedPageBreak/>
        <w:t>50, and 100 mL, respectively. In order to minimize ohmic resistance, the cathode chamber is made thinner to shorten the distance between the anode and the cathode. The anode and middle desalination chamber were separated by a AEM (</w:t>
      </w:r>
      <w:bookmarkStart w:id="3" w:name="OLE_LINK2"/>
      <w:r w:rsidRPr="0029275C">
        <w:t>AMI 7001, Membranes international</w:t>
      </w:r>
      <w:bookmarkEnd w:id="3"/>
      <w:r w:rsidRPr="0029275C">
        <w:t>, USA) and cathode and desalination chamber were separated by a CEM (CMI 7000, Membranes international, USA). The main performance parameters of the ion exchange membrane were listed in Table S3. A heat treated graphite</w:t>
      </w:r>
      <w:r w:rsidRPr="0029275C">
        <w:rPr>
          <w:rFonts w:cs="Times New Roman"/>
        </w:rPr>
        <w:t xml:space="preserve"> </w:t>
      </w:r>
      <w:r w:rsidRPr="0029275C">
        <w:rPr>
          <w:rFonts w:cs="Times New Roman" w:hint="eastAsia"/>
        </w:rPr>
        <w:t>felt</w:t>
      </w:r>
      <w:r w:rsidRPr="0029275C">
        <w:rPr>
          <w:rFonts w:cs="Times New Roman"/>
        </w:rPr>
        <w:t xml:space="preserve"> (450°C, 30 min) was used as the anode</w:t>
      </w:r>
      <w:r>
        <w:rPr>
          <w:rFonts w:cs="Times New Roman"/>
        </w:rPr>
        <w:t>,</w:t>
      </w:r>
      <w:r w:rsidRPr="0029275C">
        <w:rPr>
          <w:rFonts w:cs="Times New Roman"/>
        </w:rPr>
        <w:t xml:space="preserve"> </w:t>
      </w:r>
      <w:r w:rsidRPr="0029275C">
        <w:rPr>
          <w:rFonts w:cs="Times New Roman"/>
          <w:noProof/>
          <w:vertAlign w:val="superscript"/>
        </w:rPr>
        <w:t>2</w:t>
      </w:r>
      <w:r w:rsidRPr="0029275C">
        <w:rPr>
          <w:rFonts w:cs="Times New Roman"/>
        </w:rPr>
        <w:t xml:space="preserve"> and carbon cloth with 0.5 mg cm</w:t>
      </w:r>
      <w:r w:rsidRPr="0029275C">
        <w:rPr>
          <w:rFonts w:cs="Times New Roman"/>
          <w:vertAlign w:val="superscript"/>
        </w:rPr>
        <w:t>-2</w:t>
      </w:r>
      <w:r w:rsidRPr="0029275C">
        <w:rPr>
          <w:rFonts w:cs="Times New Roman"/>
        </w:rPr>
        <w:t xml:space="preserve"> Pt coating and </w:t>
      </w:r>
      <w:r w:rsidRPr="0029275C">
        <w:t>four diffusion layers was prepared as the air-cathode</w:t>
      </w:r>
      <w:r>
        <w:t xml:space="preserve">. </w:t>
      </w:r>
      <w:r w:rsidRPr="0029275C">
        <w:rPr>
          <w:noProof/>
          <w:vertAlign w:val="superscript"/>
        </w:rPr>
        <w:t>3</w:t>
      </w:r>
      <w:r w:rsidRPr="0029275C">
        <w:t xml:space="preserve"> The specific </w:t>
      </w:r>
      <w:r w:rsidRPr="0029275C">
        <w:rPr>
          <w:rFonts w:hint="eastAsia"/>
        </w:rPr>
        <w:t>treatment</w:t>
      </w:r>
      <w:r w:rsidRPr="0029275C">
        <w:t xml:space="preserve"> process of electrode material was described in detail in supplementary material S1.1. Titanium wires were selected to connect the anode and cathode with the external resistance of 1.5 Ω.</w:t>
      </w:r>
    </w:p>
    <w:p w14:paraId="39E3210A" w14:textId="77777777" w:rsidR="00B62F46" w:rsidRPr="0029275C" w:rsidRDefault="00B62F46" w:rsidP="0050767C">
      <w:pPr>
        <w:pStyle w:val="4"/>
      </w:pPr>
      <w:r w:rsidRPr="0029275C">
        <w:t>S1.3 Electrochemical measurements</w:t>
      </w:r>
    </w:p>
    <w:p w14:paraId="597756C5" w14:textId="77777777" w:rsidR="00B62F46" w:rsidRPr="0029275C" w:rsidRDefault="00B62F46" w:rsidP="00D65F2F">
      <w:pPr>
        <w:ind w:firstLineChars="100" w:firstLine="210"/>
        <w:rPr>
          <w:rFonts w:cs="Times New Roman"/>
        </w:rPr>
      </w:pPr>
      <w:r w:rsidRPr="0029275C">
        <w:rPr>
          <w:rFonts w:cs="Times New Roman"/>
        </w:rPr>
        <w:t>The electrochemical impedance spectroscopy (EIS) and cyclic voltammetry (CV) were analyzed by a CHI660e (CH Instruments, Inc.) electrochemical workstation. EIS measurements were conducted at open circuit voltage (OCV) over a frequency range of 10</w:t>
      </w:r>
      <w:r w:rsidRPr="0029275C">
        <w:rPr>
          <w:rFonts w:cs="Times New Roman"/>
          <w:vertAlign w:val="superscript"/>
        </w:rPr>
        <w:t>5</w:t>
      </w:r>
      <w:r w:rsidRPr="0029275C">
        <w:rPr>
          <w:rFonts w:cs="Times New Roman"/>
        </w:rPr>
        <w:t xml:space="preserve"> to 10</w:t>
      </w:r>
      <w:r w:rsidRPr="0029275C">
        <w:rPr>
          <w:rFonts w:cs="Times New Roman"/>
          <w:vertAlign w:val="superscript"/>
        </w:rPr>
        <w:t>-2</w:t>
      </w:r>
      <w:r w:rsidRPr="0029275C">
        <w:rPr>
          <w:rFonts w:cs="Times New Roman"/>
        </w:rPr>
        <w:t xml:space="preserve"> Hz, with a sinusoidal perturbation of 5</w:t>
      </w:r>
      <w:r>
        <w:rPr>
          <w:rFonts w:cs="Times New Roman"/>
        </w:rPr>
        <w:t xml:space="preserve"> </w:t>
      </w:r>
      <w:r w:rsidRPr="0029275C">
        <w:rPr>
          <w:rFonts w:cs="Times New Roman"/>
        </w:rPr>
        <w:t xml:space="preserve">mV amplitude. The cathode was used as the working electrode and the anode was used as the counter and reference electrode. To focus on membrane impedance changes, the anode chamber + AEM (or cathode chamber + CEM) EIS measurements were conducted using a three-electrode configuration, with an Ag/AgCl reference electrode in the middle chamber and the anode (or cathode) serving as the working electrode and the cathode (or anode) as the counter electrode. </w:t>
      </w:r>
      <w:bookmarkStart w:id="4" w:name="_Hlk129897018"/>
      <w:r w:rsidRPr="0029275C">
        <w:rPr>
          <w:rFonts w:cs="Times New Roman"/>
        </w:rPr>
        <w:t xml:space="preserve">The internal resistances of the cell were obtained from Nyquist plots, where the intercept of the curve with the </w:t>
      </w:r>
      <w:proofErr w:type="spellStart"/>
      <w:r w:rsidRPr="0029275C">
        <w:rPr>
          <w:rFonts w:cs="Times New Roman"/>
          <w:i/>
          <w:iCs/>
        </w:rPr>
        <w:t>Z</w:t>
      </w:r>
      <w:r w:rsidRPr="0029275C">
        <w:rPr>
          <w:rFonts w:cs="Times New Roman"/>
          <w:i/>
          <w:iCs/>
          <w:vertAlign w:val="subscript"/>
        </w:rPr>
        <w:t>re</w:t>
      </w:r>
      <w:proofErr w:type="spellEnd"/>
      <w:r w:rsidRPr="0029275C">
        <w:rPr>
          <w:rFonts w:cs="Times New Roman"/>
        </w:rPr>
        <w:t xml:space="preserve"> axis is defined as the ohmic resistance</w:t>
      </w:r>
      <w:bookmarkEnd w:id="4"/>
      <w:r w:rsidRPr="0029275C">
        <w:rPr>
          <w:rFonts w:cs="Times New Roman"/>
        </w:rPr>
        <w:t>. As for CV scanning, the scanning voltage of the working electrode of CV was in the range of -2.0 – 2.0 V (versus Ag/AgCl) with scan rates of 36 mV s</w:t>
      </w:r>
      <w:r w:rsidRPr="0029275C">
        <w:rPr>
          <w:rFonts w:cs="Times New Roman"/>
          <w:vertAlign w:val="superscript"/>
        </w:rPr>
        <w:t>-1</w:t>
      </w:r>
      <w:r w:rsidRPr="0029275C">
        <w:rPr>
          <w:rFonts w:cs="Times New Roman"/>
        </w:rPr>
        <w:t xml:space="preserve">. </w:t>
      </w:r>
    </w:p>
    <w:p w14:paraId="5248B11C" w14:textId="77777777" w:rsidR="00B62F46" w:rsidRPr="0029275C" w:rsidRDefault="00B62F46" w:rsidP="00D65F2F">
      <w:pPr>
        <w:ind w:firstLineChars="100" w:firstLine="210"/>
        <w:rPr>
          <w:rFonts w:cs="Times New Roman"/>
        </w:rPr>
        <w:sectPr w:rsidR="00B62F46" w:rsidRPr="0029275C" w:rsidSect="00D957B6">
          <w:pgSz w:w="11906" w:h="16838"/>
          <w:pgMar w:top="1440" w:right="1800" w:bottom="1440" w:left="1800" w:header="851" w:footer="992" w:gutter="0"/>
          <w:lnNumType w:countBy="1" w:restart="continuous"/>
          <w:pgNumType w:start="2"/>
          <w:cols w:space="425"/>
          <w:docGrid w:type="lines" w:linePitch="312"/>
        </w:sectPr>
      </w:pPr>
    </w:p>
    <w:p w14:paraId="49BF6E71" w14:textId="77777777" w:rsidR="00B62F46" w:rsidRPr="0029275C" w:rsidRDefault="00B62F46" w:rsidP="00252898">
      <w:pPr>
        <w:jc w:val="center"/>
        <w:rPr>
          <w:rFonts w:eastAsiaTheme="minorEastAsia" w:cs="Times New Roman"/>
          <w:szCs w:val="21"/>
        </w:rPr>
      </w:pPr>
      <w:r w:rsidRPr="0029275C">
        <w:rPr>
          <w:rStyle w:val="30"/>
        </w:rPr>
        <w:lastRenderedPageBreak/>
        <w:t>Ⅱ Supplemental Figure</w:t>
      </w:r>
      <w:r w:rsidRPr="0029275C">
        <w:rPr>
          <w:rStyle w:val="30"/>
          <w:rFonts w:hint="eastAsia"/>
        </w:rPr>
        <w:t>s</w:t>
      </w:r>
    </w:p>
    <w:p w14:paraId="4FFCB4C6" w14:textId="77777777" w:rsidR="00B62F46" w:rsidRPr="0029275C" w:rsidRDefault="00B62F46" w:rsidP="00400241">
      <w:pPr>
        <w:rPr>
          <w:rFonts w:eastAsiaTheme="minorEastAsia" w:cs="Times New Roman"/>
          <w:szCs w:val="21"/>
        </w:rPr>
      </w:pPr>
      <w:r w:rsidRPr="0029275C">
        <w:rPr>
          <w:rFonts w:eastAsiaTheme="minorEastAsia" w:cs="Times New Roman"/>
          <w:noProof/>
          <w:szCs w:val="21"/>
        </w:rPr>
        <w:drawing>
          <wp:inline distT="0" distB="0" distL="0" distR="0" wp14:anchorId="55968FEE" wp14:editId="0C1C7BE0">
            <wp:extent cx="5273312" cy="3203938"/>
            <wp:effectExtent l="0" t="0" r="3810" b="0"/>
            <wp:docPr id="8" name="图片 8" descr="C:\Users\LENOVO\Desktop\最终图片\投稿拼\Fig.S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最终图片\投稿拼\Fig.S1.emf"/>
                    <pic:cNvPicPr>
                      <a:picLocks noChangeAspect="1" noChangeArrowheads="1"/>
                    </pic:cNvPicPr>
                  </pic:nvPicPr>
                  <pic:blipFill rotWithShape="1">
                    <a:blip r:embed="rId8">
                      <a:extLst>
                        <a:ext uri="{28A0092B-C50C-407E-A947-70E740481C1C}">
                          <a14:useLocalDpi xmlns:a14="http://schemas.microsoft.com/office/drawing/2010/main" val="0"/>
                        </a:ext>
                      </a:extLst>
                    </a:blip>
                    <a:srcRect t="5487" b="27224"/>
                    <a:stretch/>
                  </pic:blipFill>
                  <pic:spPr bwMode="auto">
                    <a:xfrm>
                      <a:off x="0" y="0"/>
                      <a:ext cx="5274310" cy="3204545"/>
                    </a:xfrm>
                    <a:prstGeom prst="rect">
                      <a:avLst/>
                    </a:prstGeom>
                    <a:noFill/>
                    <a:ln>
                      <a:noFill/>
                    </a:ln>
                    <a:extLst>
                      <a:ext uri="{53640926-AAD7-44D8-BBD7-CCE9431645EC}">
                        <a14:shadowObscured xmlns:a14="http://schemas.microsoft.com/office/drawing/2010/main"/>
                      </a:ext>
                    </a:extLst>
                  </pic:spPr>
                </pic:pic>
              </a:graphicData>
            </a:graphic>
          </wp:inline>
        </w:drawing>
      </w:r>
    </w:p>
    <w:p w14:paraId="2CAFF3F6" w14:textId="77777777" w:rsidR="00B62F46" w:rsidRPr="0029275C" w:rsidRDefault="00B62F46" w:rsidP="00252898">
      <w:pPr>
        <w:jc w:val="center"/>
        <w:rPr>
          <w:rFonts w:eastAsiaTheme="minorEastAsia" w:cs="Times New Roman"/>
          <w:szCs w:val="21"/>
        </w:rPr>
      </w:pPr>
      <w:r w:rsidRPr="0029275C">
        <w:rPr>
          <w:rFonts w:eastAsiaTheme="minorEastAsia" w:cs="Times New Roman" w:hint="eastAsia"/>
          <w:b/>
          <w:szCs w:val="21"/>
        </w:rPr>
        <w:t>F</w:t>
      </w:r>
      <w:r w:rsidRPr="0029275C">
        <w:rPr>
          <w:rFonts w:eastAsiaTheme="minorEastAsia" w:cs="Times New Roman"/>
          <w:b/>
          <w:szCs w:val="21"/>
        </w:rPr>
        <w:t xml:space="preserve">ig. S1 </w:t>
      </w:r>
      <w:r w:rsidRPr="0029275C">
        <w:rPr>
          <w:rFonts w:eastAsiaTheme="minorEastAsia" w:cs="Times New Roman"/>
          <w:szCs w:val="21"/>
        </w:rPr>
        <w:t xml:space="preserve">Schematic diagram of </w:t>
      </w:r>
      <w:r w:rsidRPr="0029275C">
        <w:rPr>
          <w:rFonts w:eastAsiaTheme="minorEastAsia" w:cs="Times New Roman" w:hint="eastAsia"/>
          <w:szCs w:val="21"/>
        </w:rPr>
        <w:t>Microbial</w:t>
      </w:r>
      <w:r w:rsidRPr="0029275C">
        <w:rPr>
          <w:rFonts w:eastAsiaTheme="minorEastAsia" w:cs="Times New Roman"/>
          <w:szCs w:val="21"/>
        </w:rPr>
        <w:t xml:space="preserve"> </w:t>
      </w:r>
      <w:r w:rsidRPr="0029275C">
        <w:rPr>
          <w:rFonts w:eastAsiaTheme="minorEastAsia" w:cs="Times New Roman" w:hint="eastAsia"/>
          <w:szCs w:val="21"/>
        </w:rPr>
        <w:t>Desalination</w:t>
      </w:r>
      <w:r w:rsidRPr="0029275C">
        <w:rPr>
          <w:rFonts w:eastAsiaTheme="minorEastAsia" w:cs="Times New Roman"/>
          <w:szCs w:val="21"/>
        </w:rPr>
        <w:t xml:space="preserve"> </w:t>
      </w:r>
      <w:r w:rsidRPr="0029275C">
        <w:rPr>
          <w:rFonts w:eastAsiaTheme="minorEastAsia" w:cs="Times New Roman" w:hint="eastAsia"/>
          <w:szCs w:val="21"/>
        </w:rPr>
        <w:t>Cell</w:t>
      </w:r>
      <w:r w:rsidRPr="0029275C">
        <w:rPr>
          <w:rFonts w:eastAsiaTheme="minorEastAsia" w:cs="Times New Roman"/>
          <w:szCs w:val="21"/>
        </w:rPr>
        <w:t xml:space="preserve"> </w:t>
      </w:r>
      <w:r w:rsidRPr="0029275C">
        <w:rPr>
          <w:rFonts w:eastAsiaTheme="minorEastAsia" w:cs="Times New Roman" w:hint="eastAsia"/>
          <w:szCs w:val="21"/>
        </w:rPr>
        <w:t>reactor</w:t>
      </w:r>
    </w:p>
    <w:p w14:paraId="752EEAA6" w14:textId="77777777" w:rsidR="00B62F46" w:rsidRPr="0029275C" w:rsidRDefault="00B62F46" w:rsidP="000303C2">
      <w:pPr>
        <w:rPr>
          <w:rFonts w:eastAsiaTheme="minorEastAsia" w:cs="Times New Roman"/>
          <w:szCs w:val="21"/>
        </w:rPr>
        <w:sectPr w:rsidR="00B62F46" w:rsidRPr="0029275C" w:rsidSect="001D20FD">
          <w:pgSz w:w="11906" w:h="16838"/>
          <w:pgMar w:top="1440" w:right="1800" w:bottom="1440" w:left="1800" w:header="851" w:footer="992" w:gutter="0"/>
          <w:lnNumType w:countBy="1" w:restart="continuous"/>
          <w:cols w:space="425"/>
          <w:docGrid w:type="lines" w:linePitch="312"/>
        </w:sectPr>
      </w:pPr>
    </w:p>
    <w:p w14:paraId="23ECCAAF" w14:textId="77777777" w:rsidR="00B62F46" w:rsidRPr="0029275C" w:rsidRDefault="00B62F46" w:rsidP="00400241">
      <w:pPr>
        <w:rPr>
          <w:rFonts w:eastAsiaTheme="minorEastAsia" w:cs="Times New Roman"/>
          <w:szCs w:val="21"/>
        </w:rPr>
      </w:pPr>
      <w:r w:rsidRPr="0029275C">
        <w:rPr>
          <w:rFonts w:eastAsiaTheme="minorEastAsia" w:cs="Times New Roman"/>
          <w:noProof/>
          <w:szCs w:val="21"/>
        </w:rPr>
        <w:lastRenderedPageBreak/>
        <w:drawing>
          <wp:inline distT="0" distB="0" distL="0" distR="0" wp14:anchorId="3BC8EEC2" wp14:editId="267C4CAA">
            <wp:extent cx="5279079" cy="62007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03433" cy="6229382"/>
                    </a:xfrm>
                    <a:prstGeom prst="rect">
                      <a:avLst/>
                    </a:prstGeom>
                    <a:noFill/>
                  </pic:spPr>
                </pic:pic>
              </a:graphicData>
            </a:graphic>
          </wp:inline>
        </w:drawing>
      </w:r>
    </w:p>
    <w:p w14:paraId="4E285019" w14:textId="77777777" w:rsidR="00B62F46" w:rsidRPr="0029275C" w:rsidRDefault="00B62F46" w:rsidP="00E52D7C">
      <w:pPr>
        <w:jc w:val="left"/>
        <w:rPr>
          <w:rFonts w:eastAsia="等线" w:cs="Times New Roman"/>
        </w:rPr>
        <w:sectPr w:rsidR="00B62F46" w:rsidRPr="0029275C" w:rsidSect="001D20FD">
          <w:pgSz w:w="11906" w:h="16838"/>
          <w:pgMar w:top="1440" w:right="1800" w:bottom="1440" w:left="1800" w:header="851" w:footer="992" w:gutter="0"/>
          <w:lnNumType w:countBy="1" w:restart="continuous"/>
          <w:cols w:space="425"/>
          <w:docGrid w:type="lines" w:linePitch="312"/>
        </w:sectPr>
      </w:pPr>
      <w:r w:rsidRPr="0029275C">
        <w:rPr>
          <w:rFonts w:eastAsiaTheme="minorEastAsia" w:cs="Times New Roman" w:hint="eastAsia"/>
          <w:b/>
          <w:szCs w:val="21"/>
        </w:rPr>
        <w:t>F</w:t>
      </w:r>
      <w:r w:rsidRPr="0029275C">
        <w:rPr>
          <w:rFonts w:eastAsiaTheme="minorEastAsia" w:cs="Times New Roman"/>
          <w:b/>
          <w:szCs w:val="21"/>
        </w:rPr>
        <w:t>ig. S2</w:t>
      </w:r>
      <w:r w:rsidRPr="0029275C">
        <w:rPr>
          <w:rFonts w:eastAsiaTheme="minorEastAsia" w:cs="Times New Roman"/>
          <w:szCs w:val="21"/>
        </w:rPr>
        <w:t xml:space="preserve"> </w:t>
      </w:r>
      <w:r w:rsidRPr="0029275C">
        <w:rPr>
          <w:rFonts w:eastAsia="等线" w:cs="Times New Roman"/>
        </w:rPr>
        <w:t>pH changes in each chamber of (a) Na</w:t>
      </w:r>
      <w:r w:rsidRPr="0029275C">
        <w:rPr>
          <w:rFonts w:eastAsia="等线" w:cs="Times New Roman"/>
          <w:vertAlign w:val="superscript"/>
        </w:rPr>
        <w:t>+</w:t>
      </w:r>
      <w:r w:rsidRPr="0029275C">
        <w:rPr>
          <w:rFonts w:eastAsia="等线" w:cs="Times New Roman"/>
        </w:rPr>
        <w:t>-MDC; (b) Ca</w:t>
      </w:r>
      <w:r w:rsidRPr="0029275C">
        <w:rPr>
          <w:rFonts w:eastAsia="等线" w:cs="Times New Roman"/>
          <w:vertAlign w:val="superscript"/>
        </w:rPr>
        <w:t>2+</w:t>
      </w:r>
      <w:r w:rsidRPr="0029275C">
        <w:rPr>
          <w:rFonts w:eastAsia="等线" w:cs="Times New Roman"/>
        </w:rPr>
        <w:t>-MDC; (c) Fe</w:t>
      </w:r>
      <w:r w:rsidRPr="0029275C">
        <w:rPr>
          <w:rFonts w:eastAsia="等线" w:cs="Times New Roman"/>
          <w:vertAlign w:val="superscript"/>
        </w:rPr>
        <w:t>3+</w:t>
      </w:r>
      <w:r w:rsidRPr="0029275C">
        <w:rPr>
          <w:rFonts w:eastAsia="等线" w:cs="Times New Roman"/>
        </w:rPr>
        <w:t>-MDC; (d) Al</w:t>
      </w:r>
      <w:r w:rsidRPr="0029275C">
        <w:rPr>
          <w:rFonts w:eastAsia="等线" w:cs="Times New Roman"/>
          <w:vertAlign w:val="superscript"/>
        </w:rPr>
        <w:t>3+</w:t>
      </w:r>
      <w:r w:rsidRPr="0029275C">
        <w:rPr>
          <w:rFonts w:eastAsia="等线" w:cs="Times New Roman"/>
        </w:rPr>
        <w:t>-MDC; (e) Cu</w:t>
      </w:r>
      <w:r w:rsidRPr="0029275C">
        <w:rPr>
          <w:rFonts w:eastAsia="等线" w:cs="Times New Roman"/>
          <w:vertAlign w:val="superscript"/>
        </w:rPr>
        <w:t>2+</w:t>
      </w:r>
      <w:r w:rsidRPr="0029275C">
        <w:rPr>
          <w:rFonts w:eastAsia="等线" w:cs="Times New Roman"/>
        </w:rPr>
        <w:t>-MDC and (d) composited cations MDC</w:t>
      </w:r>
    </w:p>
    <w:p w14:paraId="7B95B595" w14:textId="77777777" w:rsidR="00B62F46" w:rsidRPr="0029275C" w:rsidRDefault="00B62F46" w:rsidP="00C01858">
      <w:pPr>
        <w:jc w:val="center"/>
        <w:rPr>
          <w:noProof/>
        </w:rPr>
      </w:pPr>
      <w:r w:rsidRPr="0029275C">
        <w:rPr>
          <w:noProof/>
        </w:rPr>
        <w:lastRenderedPageBreak/>
        <w:drawing>
          <wp:inline distT="0" distB="0" distL="0" distR="0" wp14:anchorId="0995D47A" wp14:editId="54050112">
            <wp:extent cx="3807460" cy="2850782"/>
            <wp:effectExtent l="0" t="0" r="0" b="0"/>
            <wp:docPr id="4" name="图片 4">
              <a:extLst xmlns:a="http://schemas.openxmlformats.org/drawingml/2006/main">
                <a:ext uri="{FF2B5EF4-FFF2-40B4-BE49-F238E27FC236}">
                  <a16:creationId xmlns:a16="http://schemas.microsoft.com/office/drawing/2014/main" id="{87F5318E-3429-AFCE-6644-7460EEE6D7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87F5318E-3429-AFCE-6644-7460EEE6D754}"/>
                        </a:ext>
                      </a:extLst>
                    </pic:cNvPr>
                    <pic:cNvPicPr>
                      <a:picLocks noChangeAspect="1"/>
                    </pic:cNvPicPr>
                  </pic:nvPicPr>
                  <pic:blipFill rotWithShape="1">
                    <a:blip r:embed="rId10"/>
                    <a:srcRect l="2857" t="3095" r="55023" b="51737"/>
                    <a:stretch/>
                  </pic:blipFill>
                  <pic:spPr>
                    <a:xfrm>
                      <a:off x="0" y="0"/>
                      <a:ext cx="3820340" cy="2860426"/>
                    </a:xfrm>
                    <a:prstGeom prst="rect">
                      <a:avLst/>
                    </a:prstGeom>
                  </pic:spPr>
                </pic:pic>
              </a:graphicData>
            </a:graphic>
          </wp:inline>
        </w:drawing>
      </w:r>
    </w:p>
    <w:p w14:paraId="3964018D" w14:textId="77777777" w:rsidR="00B62F46" w:rsidRPr="0029275C" w:rsidRDefault="00B62F46" w:rsidP="00400241">
      <w:pPr>
        <w:rPr>
          <w:rFonts w:eastAsia="等线" w:cs="Times New Roman"/>
          <w:szCs w:val="24"/>
        </w:rPr>
        <w:sectPr w:rsidR="00B62F46" w:rsidRPr="0029275C" w:rsidSect="001D20FD">
          <w:pgSz w:w="11906" w:h="16838"/>
          <w:pgMar w:top="1440" w:right="1800" w:bottom="1440" w:left="1800" w:header="851" w:footer="992" w:gutter="0"/>
          <w:lnNumType w:countBy="1" w:restart="continuous"/>
          <w:cols w:space="425"/>
          <w:docGrid w:type="lines" w:linePitch="312"/>
        </w:sectPr>
      </w:pPr>
      <w:r w:rsidRPr="0029275C">
        <w:rPr>
          <w:rFonts w:eastAsiaTheme="minorEastAsia" w:hint="eastAsia"/>
          <w:b/>
        </w:rPr>
        <w:t>F</w:t>
      </w:r>
      <w:r w:rsidRPr="0029275C">
        <w:rPr>
          <w:rFonts w:eastAsiaTheme="minorEastAsia"/>
          <w:b/>
        </w:rPr>
        <w:t>ig. S3</w:t>
      </w:r>
      <w:r w:rsidRPr="0029275C">
        <w:rPr>
          <w:rFonts w:eastAsiaTheme="minorEastAsia"/>
        </w:rPr>
        <w:t xml:space="preserve"> </w:t>
      </w:r>
      <w:r w:rsidRPr="0029275C">
        <w:rPr>
          <w:rFonts w:eastAsia="等线" w:cs="Times New Roman"/>
          <w:szCs w:val="24"/>
        </w:rPr>
        <w:t xml:space="preserve">Cyclic voltammetry curves of </w:t>
      </w:r>
      <w:r w:rsidRPr="0029275C">
        <w:rPr>
          <w:rFonts w:eastAsia="等线" w:cs="Times New Roman" w:hint="eastAsia"/>
          <w:szCs w:val="24"/>
        </w:rPr>
        <w:t>each</w:t>
      </w:r>
      <w:r w:rsidRPr="0029275C">
        <w:rPr>
          <w:rFonts w:eastAsia="等线" w:cs="Times New Roman"/>
          <w:szCs w:val="24"/>
        </w:rPr>
        <w:t xml:space="preserve"> </w:t>
      </w:r>
      <w:r w:rsidRPr="0029275C">
        <w:rPr>
          <w:rFonts w:eastAsia="等线" w:cs="Times New Roman" w:hint="eastAsia"/>
          <w:szCs w:val="24"/>
        </w:rPr>
        <w:t>cationic</w:t>
      </w:r>
      <w:r w:rsidRPr="0029275C">
        <w:rPr>
          <w:rFonts w:eastAsia="等线" w:cs="Times New Roman"/>
          <w:szCs w:val="24"/>
        </w:rPr>
        <w:t xml:space="preserve"> MDCs and the control group with 36 mV s</w:t>
      </w:r>
      <w:r w:rsidRPr="0029275C">
        <w:rPr>
          <w:rFonts w:eastAsia="等线" w:cs="Times New Roman"/>
          <w:szCs w:val="24"/>
          <w:vertAlign w:val="superscript"/>
        </w:rPr>
        <w:t>-1</w:t>
      </w:r>
    </w:p>
    <w:p w14:paraId="4C9C51C4" w14:textId="77777777" w:rsidR="00B62F46" w:rsidRPr="0029275C" w:rsidRDefault="00B62F46" w:rsidP="00C01858">
      <w:pPr>
        <w:jc w:val="center"/>
        <w:rPr>
          <w:rFonts w:eastAsiaTheme="minorEastAsia" w:cs="Times New Roman"/>
          <w:szCs w:val="21"/>
        </w:rPr>
      </w:pPr>
      <w:r w:rsidRPr="0029275C">
        <w:rPr>
          <w:rFonts w:eastAsiaTheme="minorEastAsia" w:cs="Times New Roman"/>
          <w:noProof/>
          <w:szCs w:val="21"/>
        </w:rPr>
        <w:lastRenderedPageBreak/>
        <w:drawing>
          <wp:inline distT="0" distB="0" distL="0" distR="0" wp14:anchorId="5F06E495" wp14:editId="267C0830">
            <wp:extent cx="4960333" cy="683812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73813" cy="6856705"/>
                    </a:xfrm>
                    <a:prstGeom prst="rect">
                      <a:avLst/>
                    </a:prstGeom>
                    <a:noFill/>
                  </pic:spPr>
                </pic:pic>
              </a:graphicData>
            </a:graphic>
          </wp:inline>
        </w:drawing>
      </w:r>
    </w:p>
    <w:p w14:paraId="23F9BA5A" w14:textId="77777777" w:rsidR="00B62F46" w:rsidRPr="0029275C" w:rsidRDefault="00B62F46" w:rsidP="00E57C9C">
      <w:pPr>
        <w:jc w:val="left"/>
        <w:rPr>
          <w:rFonts w:eastAsia="等线" w:cs="Times New Roman"/>
          <w:szCs w:val="24"/>
        </w:rPr>
        <w:sectPr w:rsidR="00B62F46" w:rsidRPr="0029275C" w:rsidSect="001D20FD">
          <w:pgSz w:w="11906" w:h="16838"/>
          <w:pgMar w:top="1440" w:right="1800" w:bottom="1440" w:left="1800" w:header="851" w:footer="992" w:gutter="0"/>
          <w:lnNumType w:countBy="1" w:restart="continuous"/>
          <w:cols w:space="425"/>
          <w:docGrid w:type="lines" w:linePitch="312"/>
        </w:sectPr>
      </w:pPr>
      <w:r w:rsidRPr="0029275C">
        <w:rPr>
          <w:rFonts w:eastAsiaTheme="minorEastAsia" w:cs="Times New Roman" w:hint="eastAsia"/>
          <w:b/>
          <w:szCs w:val="21"/>
        </w:rPr>
        <w:t>F</w:t>
      </w:r>
      <w:r w:rsidRPr="0029275C">
        <w:rPr>
          <w:rFonts w:eastAsiaTheme="minorEastAsia" w:cs="Times New Roman"/>
          <w:b/>
          <w:szCs w:val="21"/>
        </w:rPr>
        <w:t>ig S4</w:t>
      </w:r>
      <w:r w:rsidRPr="0029275C">
        <w:rPr>
          <w:rFonts w:eastAsiaTheme="minorEastAsia" w:cs="Times New Roman"/>
          <w:szCs w:val="21"/>
        </w:rPr>
        <w:t xml:space="preserve"> </w:t>
      </w:r>
      <w:r w:rsidRPr="0029275C">
        <w:rPr>
          <w:rFonts w:eastAsia="等线" w:cs="Times New Roman"/>
          <w:szCs w:val="24"/>
        </w:rPr>
        <w:t>SEM micrographs showing the surfaces of the membranes before and after the operation of cationic MDC: (a) desalination side of the CEM of Cu</w:t>
      </w:r>
      <w:r w:rsidRPr="0029275C">
        <w:rPr>
          <w:rFonts w:eastAsia="等线" w:cs="Times New Roman"/>
          <w:szCs w:val="24"/>
          <w:vertAlign w:val="superscript"/>
        </w:rPr>
        <w:t>2+</w:t>
      </w:r>
      <w:r w:rsidRPr="0029275C">
        <w:rPr>
          <w:rFonts w:eastAsia="等线" w:cs="Times New Roman"/>
          <w:szCs w:val="24"/>
        </w:rPr>
        <w:t>-MDC; (b) cathode side of the CEM of Cu</w:t>
      </w:r>
      <w:r w:rsidRPr="0029275C">
        <w:rPr>
          <w:rFonts w:eastAsia="等线" w:cs="Times New Roman"/>
          <w:szCs w:val="24"/>
          <w:vertAlign w:val="superscript"/>
        </w:rPr>
        <w:t>2+</w:t>
      </w:r>
      <w:r w:rsidRPr="0029275C">
        <w:rPr>
          <w:rFonts w:eastAsia="等线" w:cs="Times New Roman"/>
          <w:szCs w:val="24"/>
        </w:rPr>
        <w:t>-MDC; (c) desalination side of the CEM of Al</w:t>
      </w:r>
      <w:r w:rsidRPr="0029275C">
        <w:rPr>
          <w:rFonts w:eastAsia="等线" w:cs="Times New Roman"/>
          <w:szCs w:val="24"/>
          <w:vertAlign w:val="superscript"/>
        </w:rPr>
        <w:t>3+</w:t>
      </w:r>
      <w:r w:rsidRPr="0029275C">
        <w:rPr>
          <w:rFonts w:eastAsia="等线" w:cs="Times New Roman"/>
          <w:szCs w:val="24"/>
        </w:rPr>
        <w:t>-MDC; (d) cathode side of the CEM of Al</w:t>
      </w:r>
      <w:r w:rsidRPr="0029275C">
        <w:rPr>
          <w:rFonts w:eastAsia="等线" w:cs="Times New Roman"/>
          <w:szCs w:val="24"/>
          <w:vertAlign w:val="superscript"/>
        </w:rPr>
        <w:t>3+</w:t>
      </w:r>
      <w:r w:rsidRPr="0029275C">
        <w:rPr>
          <w:rFonts w:eastAsia="等线" w:cs="Times New Roman"/>
          <w:szCs w:val="24"/>
        </w:rPr>
        <w:t>-MDC; (e) cathode side of the CEM of composited cations MDC; (f) cathode side of the CEM of composited cations MDC</w:t>
      </w:r>
    </w:p>
    <w:p w14:paraId="3E6EC29F" w14:textId="77777777" w:rsidR="00B62F46" w:rsidRPr="0029275C" w:rsidRDefault="00B62F46" w:rsidP="00252898">
      <w:pPr>
        <w:jc w:val="center"/>
        <w:rPr>
          <w:rStyle w:val="30"/>
          <w:rFonts w:eastAsiaTheme="minorEastAsia"/>
        </w:rPr>
      </w:pPr>
      <w:r w:rsidRPr="0029275C">
        <w:rPr>
          <w:rStyle w:val="30"/>
          <w:rFonts w:cs="Times New Roman"/>
        </w:rPr>
        <w:lastRenderedPageBreak/>
        <w:t>Ⅲ</w:t>
      </w:r>
      <w:r w:rsidRPr="0029275C">
        <w:rPr>
          <w:rStyle w:val="30"/>
        </w:rPr>
        <w:t xml:space="preserve"> Supplemental </w:t>
      </w:r>
      <w:r w:rsidRPr="0029275C">
        <w:rPr>
          <w:rStyle w:val="30"/>
          <w:rFonts w:hint="eastAsia"/>
        </w:rPr>
        <w:t>Tables</w:t>
      </w:r>
    </w:p>
    <w:p w14:paraId="3A2D22E2" w14:textId="77777777" w:rsidR="00B62F46" w:rsidRPr="0029275C" w:rsidRDefault="00B62F46" w:rsidP="00252898">
      <w:pPr>
        <w:jc w:val="center"/>
      </w:pPr>
      <w:r w:rsidRPr="0029275C">
        <w:rPr>
          <w:rFonts w:hint="eastAsia"/>
          <w:b/>
        </w:rPr>
        <w:t>Table</w:t>
      </w:r>
      <w:r w:rsidRPr="0029275C">
        <w:rPr>
          <w:b/>
        </w:rPr>
        <w:t xml:space="preserve"> S1</w:t>
      </w:r>
      <w:r w:rsidRPr="0029275C">
        <w:t xml:space="preserve"> Main properties relevant to the migration and their sources in chemical tailwater of different </w:t>
      </w:r>
      <w:r w:rsidRPr="0029275C">
        <w:rPr>
          <w:rFonts w:hint="eastAsia"/>
        </w:rPr>
        <w:t>cat</w:t>
      </w:r>
      <w:r w:rsidRPr="0029275C">
        <w:t>ions</w:t>
      </w:r>
    </w:p>
    <w:tbl>
      <w:tblPr>
        <w:tblStyle w:val="aa"/>
        <w:tblW w:w="15584" w:type="dxa"/>
        <w:jc w:val="center"/>
        <w:tblBorders>
          <w:left w:val="none" w:sz="0" w:space="0" w:color="auto"/>
          <w:right w:val="none" w:sz="0" w:space="0" w:color="auto"/>
          <w:insideV w:val="none" w:sz="0" w:space="0" w:color="auto"/>
        </w:tblBorders>
        <w:tblLook w:val="04A0" w:firstRow="1" w:lastRow="0" w:firstColumn="1" w:lastColumn="0" w:noHBand="0" w:noVBand="1"/>
      </w:tblPr>
      <w:tblGrid>
        <w:gridCol w:w="672"/>
        <w:gridCol w:w="2075"/>
        <w:gridCol w:w="3624"/>
        <w:gridCol w:w="2976"/>
        <w:gridCol w:w="1985"/>
        <w:gridCol w:w="2126"/>
        <w:gridCol w:w="2126"/>
      </w:tblGrid>
      <w:tr w:rsidR="00B62F46" w:rsidRPr="0029275C" w14:paraId="39DE493B" w14:textId="77777777" w:rsidTr="0025719F">
        <w:trPr>
          <w:jc w:val="center"/>
        </w:trPr>
        <w:tc>
          <w:tcPr>
            <w:tcW w:w="672" w:type="dxa"/>
            <w:tcBorders>
              <w:bottom w:val="single" w:sz="4" w:space="0" w:color="auto"/>
            </w:tcBorders>
            <w:vAlign w:val="center"/>
          </w:tcPr>
          <w:p w14:paraId="709FF8C3" w14:textId="77777777" w:rsidR="00B62F46" w:rsidRPr="0029275C" w:rsidRDefault="00B62F46" w:rsidP="00CB1CAA">
            <w:pPr>
              <w:spacing w:line="240" w:lineRule="atLeast"/>
              <w:jc w:val="center"/>
            </w:pPr>
          </w:p>
        </w:tc>
        <w:tc>
          <w:tcPr>
            <w:tcW w:w="2075" w:type="dxa"/>
            <w:tcBorders>
              <w:bottom w:val="single" w:sz="4" w:space="0" w:color="auto"/>
            </w:tcBorders>
            <w:vAlign w:val="center"/>
          </w:tcPr>
          <w:p w14:paraId="441747AD" w14:textId="77777777" w:rsidR="00B62F46" w:rsidRPr="0029275C" w:rsidRDefault="00B62F46" w:rsidP="00CB1CAA">
            <w:pPr>
              <w:spacing w:line="240" w:lineRule="atLeast"/>
              <w:jc w:val="center"/>
            </w:pPr>
            <w:r w:rsidRPr="0029275C">
              <w:t>hydrated ionic radius / nm</w:t>
            </w:r>
          </w:p>
        </w:tc>
        <w:tc>
          <w:tcPr>
            <w:tcW w:w="3624" w:type="dxa"/>
            <w:tcBorders>
              <w:bottom w:val="single" w:sz="4" w:space="0" w:color="auto"/>
            </w:tcBorders>
            <w:vAlign w:val="center"/>
          </w:tcPr>
          <w:p w14:paraId="4C2594FC" w14:textId="77777777" w:rsidR="00B62F46" w:rsidRPr="0029275C" w:rsidRDefault="00B62F46" w:rsidP="00CB1CAA">
            <w:pPr>
              <w:spacing w:line="240" w:lineRule="atLeast"/>
              <w:jc w:val="center"/>
            </w:pPr>
            <w:r w:rsidRPr="0029275C">
              <w:t xml:space="preserve">Standard Solubility product constant of corresponding hydroxide </w:t>
            </w:r>
            <w:proofErr w:type="spellStart"/>
            <w:r w:rsidRPr="0029275C">
              <w:t>K</w:t>
            </w:r>
            <w:r w:rsidRPr="0029275C">
              <w:rPr>
                <w:vertAlign w:val="subscript"/>
              </w:rPr>
              <w:t>sp</w:t>
            </w:r>
            <w:r w:rsidRPr="0029275C">
              <w:rPr>
                <w:rFonts w:hint="eastAsia"/>
                <w:i/>
                <w:vertAlign w:val="superscript"/>
              </w:rPr>
              <w:t>θ</w:t>
            </w:r>
            <w:proofErr w:type="spellEnd"/>
            <w:r w:rsidRPr="0029275C">
              <w:t xml:space="preserve"> / M</w:t>
            </w:r>
          </w:p>
        </w:tc>
        <w:tc>
          <w:tcPr>
            <w:tcW w:w="2976" w:type="dxa"/>
            <w:tcBorders>
              <w:bottom w:val="single" w:sz="4" w:space="0" w:color="auto"/>
            </w:tcBorders>
            <w:vAlign w:val="center"/>
          </w:tcPr>
          <w:p w14:paraId="58D158EB" w14:textId="77777777" w:rsidR="00B62F46" w:rsidRPr="0029275C" w:rsidRDefault="00B62F46" w:rsidP="00CB1CAA">
            <w:pPr>
              <w:spacing w:line="240" w:lineRule="atLeast"/>
              <w:jc w:val="center"/>
              <w:rPr>
                <w:rFonts w:cs="Times New Roman"/>
              </w:rPr>
            </w:pPr>
            <w:r w:rsidRPr="0029275C">
              <w:rPr>
                <w:rFonts w:cs="Times New Roman"/>
              </w:rPr>
              <w:t>equivalent ionic conductivity Λ°</w:t>
            </w:r>
          </w:p>
          <w:p w14:paraId="724D133F" w14:textId="77777777" w:rsidR="00B62F46" w:rsidRPr="0029275C" w:rsidRDefault="00B62F46" w:rsidP="00CB1CAA">
            <w:pPr>
              <w:spacing w:line="240" w:lineRule="atLeast"/>
              <w:jc w:val="center"/>
            </w:pPr>
            <w:r w:rsidRPr="0029275C">
              <w:t xml:space="preserve"> / 10</w:t>
            </w:r>
            <w:r w:rsidRPr="0029275C">
              <w:rPr>
                <w:vertAlign w:val="superscript"/>
              </w:rPr>
              <w:t>–4</w:t>
            </w:r>
            <w:r w:rsidRPr="0029275C">
              <w:t xml:space="preserve"> m</w:t>
            </w:r>
            <w:r w:rsidRPr="0029275C">
              <w:rPr>
                <w:vertAlign w:val="superscript"/>
              </w:rPr>
              <w:t>2</w:t>
            </w:r>
            <w:r w:rsidRPr="0029275C">
              <w:t xml:space="preserve"> S mol</w:t>
            </w:r>
            <w:r w:rsidRPr="0029275C">
              <w:rPr>
                <w:vertAlign w:val="superscript"/>
              </w:rPr>
              <w:t>–1</w:t>
            </w:r>
          </w:p>
        </w:tc>
        <w:tc>
          <w:tcPr>
            <w:tcW w:w="1985" w:type="dxa"/>
            <w:tcBorders>
              <w:bottom w:val="single" w:sz="4" w:space="0" w:color="auto"/>
            </w:tcBorders>
            <w:vAlign w:val="center"/>
          </w:tcPr>
          <w:p w14:paraId="11E85CF6" w14:textId="77777777" w:rsidR="00B62F46" w:rsidRPr="0029275C" w:rsidRDefault="00B62F46" w:rsidP="00CB1CAA">
            <w:pPr>
              <w:spacing w:line="240" w:lineRule="atLeast"/>
              <w:jc w:val="center"/>
            </w:pPr>
            <w:r w:rsidRPr="0029275C">
              <w:t>diffusion coefficient D / 10</w:t>
            </w:r>
            <w:r w:rsidRPr="0029275C">
              <w:rPr>
                <w:vertAlign w:val="superscript"/>
              </w:rPr>
              <w:t>–5</w:t>
            </w:r>
            <w:r w:rsidRPr="0029275C">
              <w:t xml:space="preserve"> cm</w:t>
            </w:r>
            <w:r w:rsidRPr="0029275C">
              <w:rPr>
                <w:vertAlign w:val="superscript"/>
              </w:rPr>
              <w:t>2</w:t>
            </w:r>
            <w:r w:rsidRPr="0029275C">
              <w:t xml:space="preserve"> s</w:t>
            </w:r>
            <w:r w:rsidRPr="0029275C">
              <w:rPr>
                <w:vertAlign w:val="superscript"/>
              </w:rPr>
              <w:t>–1</w:t>
            </w:r>
          </w:p>
        </w:tc>
        <w:tc>
          <w:tcPr>
            <w:tcW w:w="2126" w:type="dxa"/>
            <w:tcBorders>
              <w:bottom w:val="single" w:sz="4" w:space="0" w:color="auto"/>
            </w:tcBorders>
          </w:tcPr>
          <w:p w14:paraId="1A4313A0" w14:textId="77777777" w:rsidR="00B62F46" w:rsidRPr="0029275C" w:rsidRDefault="00B62F46" w:rsidP="00CB1CAA">
            <w:pPr>
              <w:spacing w:line="240" w:lineRule="atLeast"/>
              <w:jc w:val="center"/>
              <w:rPr>
                <w:rFonts w:eastAsia="宋体" w:cs="Times New Roman"/>
                <w:szCs w:val="21"/>
              </w:rPr>
            </w:pPr>
            <w:r w:rsidRPr="0029275C">
              <w:rPr>
                <w:rFonts w:eastAsia="宋体" w:cs="Times New Roman"/>
                <w:szCs w:val="21"/>
              </w:rPr>
              <w:t>Gibbs hydration energy / kJ mol</w:t>
            </w:r>
            <w:r w:rsidRPr="0029275C">
              <w:rPr>
                <w:rFonts w:eastAsia="宋体" w:cs="Times New Roman"/>
                <w:szCs w:val="21"/>
                <w:vertAlign w:val="superscript"/>
              </w:rPr>
              <w:t>-1</w:t>
            </w:r>
          </w:p>
        </w:tc>
        <w:tc>
          <w:tcPr>
            <w:tcW w:w="2126" w:type="dxa"/>
            <w:tcBorders>
              <w:bottom w:val="single" w:sz="4" w:space="0" w:color="auto"/>
            </w:tcBorders>
            <w:vAlign w:val="center"/>
          </w:tcPr>
          <w:p w14:paraId="1A5494D4" w14:textId="77777777" w:rsidR="00B62F46" w:rsidRPr="0029275C" w:rsidRDefault="00B62F46" w:rsidP="00CB1CAA">
            <w:pPr>
              <w:spacing w:line="240" w:lineRule="atLeast"/>
              <w:jc w:val="center"/>
            </w:pPr>
            <w:r w:rsidRPr="0029275C">
              <w:rPr>
                <w:rFonts w:eastAsia="宋体" w:cs="Times New Roman"/>
                <w:szCs w:val="21"/>
              </w:rPr>
              <w:t>Main source</w:t>
            </w:r>
          </w:p>
        </w:tc>
      </w:tr>
      <w:tr w:rsidR="00B62F46" w:rsidRPr="0029275C" w14:paraId="4D57B972" w14:textId="77777777" w:rsidTr="0025719F">
        <w:trPr>
          <w:jc w:val="center"/>
        </w:trPr>
        <w:tc>
          <w:tcPr>
            <w:tcW w:w="672" w:type="dxa"/>
            <w:tcBorders>
              <w:bottom w:val="nil"/>
            </w:tcBorders>
            <w:vAlign w:val="center"/>
          </w:tcPr>
          <w:p w14:paraId="1FAC2976" w14:textId="77777777" w:rsidR="00B62F46" w:rsidRPr="0029275C" w:rsidRDefault="00B62F46" w:rsidP="00CB1CAA">
            <w:pPr>
              <w:spacing w:line="240" w:lineRule="atLeast"/>
              <w:jc w:val="center"/>
            </w:pPr>
            <w:r w:rsidRPr="0029275C">
              <w:rPr>
                <w:rFonts w:hint="eastAsia"/>
                <w:szCs w:val="21"/>
              </w:rPr>
              <w:t>Na</w:t>
            </w:r>
            <w:r w:rsidRPr="0029275C">
              <w:rPr>
                <w:szCs w:val="21"/>
                <w:vertAlign w:val="superscript"/>
              </w:rPr>
              <w:t>+</w:t>
            </w:r>
          </w:p>
        </w:tc>
        <w:tc>
          <w:tcPr>
            <w:tcW w:w="2075" w:type="dxa"/>
            <w:tcBorders>
              <w:bottom w:val="nil"/>
            </w:tcBorders>
            <w:vAlign w:val="center"/>
          </w:tcPr>
          <w:p w14:paraId="2ABF6338" w14:textId="77777777" w:rsidR="00B62F46" w:rsidRPr="0029275C" w:rsidRDefault="00B62F46" w:rsidP="00CB1CAA">
            <w:pPr>
              <w:spacing w:line="240" w:lineRule="atLeast"/>
              <w:jc w:val="center"/>
            </w:pPr>
            <w:r w:rsidRPr="0029275C">
              <w:rPr>
                <w:rFonts w:hint="eastAsia"/>
              </w:rPr>
              <w:t>0</w:t>
            </w:r>
            <w:r w:rsidRPr="0029275C">
              <w:t>.365</w:t>
            </w:r>
          </w:p>
        </w:tc>
        <w:tc>
          <w:tcPr>
            <w:tcW w:w="3624" w:type="dxa"/>
            <w:tcBorders>
              <w:bottom w:val="nil"/>
            </w:tcBorders>
            <w:vAlign w:val="center"/>
          </w:tcPr>
          <w:p w14:paraId="0B4E1C89" w14:textId="77777777" w:rsidR="00B62F46" w:rsidRPr="0029275C" w:rsidRDefault="00B62F46" w:rsidP="00CB1CAA">
            <w:pPr>
              <w:spacing w:line="240" w:lineRule="atLeast"/>
              <w:jc w:val="center"/>
            </w:pPr>
            <w:r w:rsidRPr="0029275C">
              <w:rPr>
                <w:rFonts w:hint="eastAsia"/>
              </w:rPr>
              <w:t>/</w:t>
            </w:r>
          </w:p>
        </w:tc>
        <w:tc>
          <w:tcPr>
            <w:tcW w:w="2976" w:type="dxa"/>
            <w:tcBorders>
              <w:bottom w:val="nil"/>
            </w:tcBorders>
            <w:vAlign w:val="center"/>
          </w:tcPr>
          <w:p w14:paraId="4EA9684B" w14:textId="77777777" w:rsidR="00B62F46" w:rsidRPr="0029275C" w:rsidRDefault="00B62F46" w:rsidP="00CB1CAA">
            <w:pPr>
              <w:spacing w:line="240" w:lineRule="atLeast"/>
              <w:jc w:val="center"/>
            </w:pPr>
            <w:r w:rsidRPr="0029275C">
              <w:rPr>
                <w:rFonts w:hint="eastAsia"/>
              </w:rPr>
              <w:t>5</w:t>
            </w:r>
            <w:r w:rsidRPr="0029275C">
              <w:t>0.08</w:t>
            </w:r>
          </w:p>
        </w:tc>
        <w:tc>
          <w:tcPr>
            <w:tcW w:w="1985" w:type="dxa"/>
            <w:tcBorders>
              <w:bottom w:val="nil"/>
            </w:tcBorders>
            <w:vAlign w:val="center"/>
          </w:tcPr>
          <w:p w14:paraId="5412EBBF" w14:textId="77777777" w:rsidR="00B62F46" w:rsidRPr="0029275C" w:rsidRDefault="00B62F46" w:rsidP="00CB1CAA">
            <w:pPr>
              <w:spacing w:line="240" w:lineRule="atLeast"/>
              <w:jc w:val="center"/>
            </w:pPr>
            <w:r w:rsidRPr="0029275C">
              <w:rPr>
                <w:rFonts w:hint="eastAsia"/>
              </w:rPr>
              <w:t>1</w:t>
            </w:r>
            <w:r w:rsidRPr="0029275C">
              <w:t>.334</w:t>
            </w:r>
          </w:p>
        </w:tc>
        <w:tc>
          <w:tcPr>
            <w:tcW w:w="2126" w:type="dxa"/>
            <w:tcBorders>
              <w:bottom w:val="nil"/>
            </w:tcBorders>
          </w:tcPr>
          <w:p w14:paraId="74EAEACE" w14:textId="77777777" w:rsidR="00B62F46" w:rsidRPr="0029275C" w:rsidRDefault="00B62F46" w:rsidP="00CB1CAA">
            <w:pPr>
              <w:spacing w:line="240" w:lineRule="atLeast"/>
              <w:jc w:val="center"/>
              <w:rPr>
                <w:rFonts w:eastAsia="宋体" w:cs="Times New Roman"/>
                <w:szCs w:val="21"/>
              </w:rPr>
            </w:pPr>
            <w:r w:rsidRPr="0029275C">
              <w:rPr>
                <w:rFonts w:eastAsia="宋体" w:cs="Times New Roman" w:hint="eastAsia"/>
                <w:szCs w:val="21"/>
              </w:rPr>
              <w:t>/</w:t>
            </w:r>
          </w:p>
        </w:tc>
        <w:tc>
          <w:tcPr>
            <w:tcW w:w="2126" w:type="dxa"/>
            <w:tcBorders>
              <w:bottom w:val="nil"/>
            </w:tcBorders>
          </w:tcPr>
          <w:p w14:paraId="733EDAAB" w14:textId="77777777" w:rsidR="00B62F46" w:rsidRPr="0029275C" w:rsidRDefault="00B62F46" w:rsidP="00CB1CAA">
            <w:pPr>
              <w:spacing w:line="240" w:lineRule="atLeast"/>
              <w:jc w:val="center"/>
            </w:pPr>
            <w:r w:rsidRPr="0029275C">
              <w:rPr>
                <w:rFonts w:eastAsia="宋体" w:cs="Times New Roman"/>
                <w:szCs w:val="21"/>
              </w:rPr>
              <w:t>Production residual</w:t>
            </w:r>
          </w:p>
        </w:tc>
      </w:tr>
      <w:tr w:rsidR="00B62F46" w:rsidRPr="0029275C" w14:paraId="10CD920A" w14:textId="77777777" w:rsidTr="0025719F">
        <w:trPr>
          <w:jc w:val="center"/>
        </w:trPr>
        <w:tc>
          <w:tcPr>
            <w:tcW w:w="672" w:type="dxa"/>
            <w:tcBorders>
              <w:top w:val="nil"/>
              <w:bottom w:val="nil"/>
            </w:tcBorders>
            <w:vAlign w:val="center"/>
          </w:tcPr>
          <w:p w14:paraId="397236D6" w14:textId="77777777" w:rsidR="00B62F46" w:rsidRPr="0029275C" w:rsidRDefault="00B62F46" w:rsidP="00CB1CAA">
            <w:pPr>
              <w:spacing w:line="240" w:lineRule="atLeast"/>
              <w:jc w:val="center"/>
            </w:pPr>
            <w:r w:rsidRPr="0029275C">
              <w:rPr>
                <w:szCs w:val="21"/>
              </w:rPr>
              <w:t>Ca</w:t>
            </w:r>
            <w:r w:rsidRPr="0029275C">
              <w:rPr>
                <w:szCs w:val="21"/>
                <w:vertAlign w:val="superscript"/>
              </w:rPr>
              <w:t>2+</w:t>
            </w:r>
          </w:p>
        </w:tc>
        <w:tc>
          <w:tcPr>
            <w:tcW w:w="2075" w:type="dxa"/>
            <w:tcBorders>
              <w:top w:val="nil"/>
              <w:bottom w:val="nil"/>
            </w:tcBorders>
            <w:vAlign w:val="center"/>
          </w:tcPr>
          <w:p w14:paraId="6DAE8336" w14:textId="77777777" w:rsidR="00B62F46" w:rsidRPr="0029275C" w:rsidRDefault="00B62F46" w:rsidP="00CB1CAA">
            <w:pPr>
              <w:spacing w:line="240" w:lineRule="atLeast"/>
              <w:jc w:val="center"/>
            </w:pPr>
            <w:r w:rsidRPr="0029275C">
              <w:rPr>
                <w:rFonts w:hint="eastAsia"/>
              </w:rPr>
              <w:t>0</w:t>
            </w:r>
            <w:r w:rsidRPr="0029275C">
              <w:t>.349</w:t>
            </w:r>
          </w:p>
        </w:tc>
        <w:tc>
          <w:tcPr>
            <w:tcW w:w="3624" w:type="dxa"/>
            <w:tcBorders>
              <w:top w:val="nil"/>
              <w:bottom w:val="nil"/>
            </w:tcBorders>
            <w:vAlign w:val="center"/>
          </w:tcPr>
          <w:p w14:paraId="5AEC95CB" w14:textId="77777777" w:rsidR="00B62F46" w:rsidRPr="0029275C" w:rsidRDefault="00B62F46" w:rsidP="00CB1CAA">
            <w:pPr>
              <w:spacing w:line="240" w:lineRule="atLeast"/>
              <w:jc w:val="center"/>
              <w:rPr>
                <w:rFonts w:cs="Times New Roman"/>
              </w:rPr>
            </w:pPr>
            <w:r w:rsidRPr="0029275C">
              <w:rPr>
                <w:rFonts w:cs="Times New Roman"/>
              </w:rPr>
              <w:t>5.02×10</w:t>
            </w:r>
            <w:r w:rsidRPr="0029275C">
              <w:rPr>
                <w:rFonts w:cs="Times New Roman"/>
                <w:vertAlign w:val="superscript"/>
              </w:rPr>
              <w:t>-6</w:t>
            </w:r>
          </w:p>
        </w:tc>
        <w:tc>
          <w:tcPr>
            <w:tcW w:w="2976" w:type="dxa"/>
            <w:tcBorders>
              <w:top w:val="nil"/>
              <w:bottom w:val="nil"/>
            </w:tcBorders>
            <w:vAlign w:val="center"/>
          </w:tcPr>
          <w:p w14:paraId="413B6B3B" w14:textId="77777777" w:rsidR="00B62F46" w:rsidRPr="0029275C" w:rsidRDefault="00B62F46" w:rsidP="00CB1CAA">
            <w:pPr>
              <w:spacing w:line="240" w:lineRule="atLeast"/>
              <w:jc w:val="center"/>
            </w:pPr>
            <w:r w:rsidRPr="0029275C">
              <w:t>118.94</w:t>
            </w:r>
          </w:p>
        </w:tc>
        <w:tc>
          <w:tcPr>
            <w:tcW w:w="1985" w:type="dxa"/>
            <w:tcBorders>
              <w:top w:val="nil"/>
              <w:bottom w:val="nil"/>
            </w:tcBorders>
            <w:vAlign w:val="center"/>
          </w:tcPr>
          <w:p w14:paraId="1F8D9226" w14:textId="77777777" w:rsidR="00B62F46" w:rsidRPr="0029275C" w:rsidRDefault="00B62F46" w:rsidP="00CB1CAA">
            <w:pPr>
              <w:spacing w:line="240" w:lineRule="atLeast"/>
              <w:jc w:val="center"/>
            </w:pPr>
            <w:r w:rsidRPr="0029275C">
              <w:t>1.584</w:t>
            </w:r>
          </w:p>
        </w:tc>
        <w:tc>
          <w:tcPr>
            <w:tcW w:w="2126" w:type="dxa"/>
            <w:tcBorders>
              <w:top w:val="nil"/>
              <w:bottom w:val="nil"/>
            </w:tcBorders>
          </w:tcPr>
          <w:p w14:paraId="152C7BDF" w14:textId="77777777" w:rsidR="00B62F46" w:rsidRPr="0029275C" w:rsidRDefault="00B62F46" w:rsidP="00CB1CAA">
            <w:pPr>
              <w:spacing w:line="240" w:lineRule="atLeast"/>
              <w:jc w:val="center"/>
              <w:rPr>
                <w:rFonts w:eastAsia="宋体" w:cs="Times New Roman"/>
                <w:szCs w:val="21"/>
              </w:rPr>
            </w:pPr>
            <w:r w:rsidRPr="0029275C">
              <w:rPr>
                <w:rFonts w:eastAsia="宋体" w:cs="Times New Roman" w:hint="eastAsia"/>
                <w:szCs w:val="21"/>
              </w:rPr>
              <w:t>/</w:t>
            </w:r>
          </w:p>
        </w:tc>
        <w:tc>
          <w:tcPr>
            <w:tcW w:w="2126" w:type="dxa"/>
            <w:tcBorders>
              <w:top w:val="nil"/>
              <w:bottom w:val="nil"/>
            </w:tcBorders>
          </w:tcPr>
          <w:p w14:paraId="6698D919" w14:textId="77777777" w:rsidR="00B62F46" w:rsidRPr="0029275C" w:rsidRDefault="00B62F46" w:rsidP="00CB1CAA">
            <w:pPr>
              <w:spacing w:line="240" w:lineRule="atLeast"/>
              <w:jc w:val="center"/>
            </w:pPr>
            <w:r w:rsidRPr="0029275C">
              <w:rPr>
                <w:rFonts w:eastAsia="宋体" w:cs="Times New Roman"/>
                <w:szCs w:val="21"/>
              </w:rPr>
              <w:t>Fenton</w:t>
            </w:r>
          </w:p>
        </w:tc>
      </w:tr>
      <w:tr w:rsidR="00B62F46" w:rsidRPr="0029275C" w14:paraId="0B325F24" w14:textId="77777777" w:rsidTr="0025719F">
        <w:trPr>
          <w:jc w:val="center"/>
        </w:trPr>
        <w:tc>
          <w:tcPr>
            <w:tcW w:w="672" w:type="dxa"/>
            <w:tcBorders>
              <w:top w:val="nil"/>
              <w:bottom w:val="nil"/>
            </w:tcBorders>
            <w:vAlign w:val="center"/>
          </w:tcPr>
          <w:p w14:paraId="39684A12" w14:textId="77777777" w:rsidR="00B62F46" w:rsidRPr="0029275C" w:rsidRDefault="00B62F46" w:rsidP="00CB1CAA">
            <w:pPr>
              <w:spacing w:line="240" w:lineRule="atLeast"/>
              <w:jc w:val="center"/>
            </w:pPr>
            <w:r w:rsidRPr="0029275C">
              <w:rPr>
                <w:rFonts w:hint="eastAsia"/>
                <w:szCs w:val="21"/>
              </w:rPr>
              <w:t>F</w:t>
            </w:r>
            <w:r w:rsidRPr="0029275C">
              <w:rPr>
                <w:szCs w:val="21"/>
              </w:rPr>
              <w:t>e</w:t>
            </w:r>
            <w:r w:rsidRPr="0029275C">
              <w:rPr>
                <w:szCs w:val="21"/>
                <w:vertAlign w:val="superscript"/>
              </w:rPr>
              <w:t>3+</w:t>
            </w:r>
          </w:p>
        </w:tc>
        <w:tc>
          <w:tcPr>
            <w:tcW w:w="2075" w:type="dxa"/>
            <w:tcBorders>
              <w:top w:val="nil"/>
              <w:bottom w:val="nil"/>
            </w:tcBorders>
            <w:vAlign w:val="center"/>
          </w:tcPr>
          <w:p w14:paraId="70EE7678" w14:textId="77777777" w:rsidR="00B62F46" w:rsidRPr="0029275C" w:rsidRDefault="00B62F46" w:rsidP="00CB1CAA">
            <w:pPr>
              <w:spacing w:line="240" w:lineRule="atLeast"/>
              <w:jc w:val="center"/>
            </w:pPr>
            <w:r w:rsidRPr="0029275C">
              <w:rPr>
                <w:rFonts w:hint="eastAsia"/>
              </w:rPr>
              <w:t>0</w:t>
            </w:r>
            <w:r w:rsidRPr="0029275C">
              <w:t>.475</w:t>
            </w:r>
          </w:p>
        </w:tc>
        <w:tc>
          <w:tcPr>
            <w:tcW w:w="3624" w:type="dxa"/>
            <w:tcBorders>
              <w:top w:val="nil"/>
              <w:bottom w:val="nil"/>
            </w:tcBorders>
            <w:vAlign w:val="center"/>
          </w:tcPr>
          <w:p w14:paraId="0743C2F2" w14:textId="77777777" w:rsidR="00B62F46" w:rsidRPr="0029275C" w:rsidRDefault="00B62F46" w:rsidP="00CB1CAA">
            <w:pPr>
              <w:spacing w:line="240" w:lineRule="atLeast"/>
              <w:jc w:val="center"/>
            </w:pPr>
            <w:r w:rsidRPr="0029275C">
              <w:rPr>
                <w:rFonts w:cs="Times New Roman"/>
              </w:rPr>
              <w:t>2.79×10</w:t>
            </w:r>
            <w:r w:rsidRPr="0029275C">
              <w:rPr>
                <w:rFonts w:cs="Times New Roman"/>
                <w:vertAlign w:val="superscript"/>
              </w:rPr>
              <w:t>-39</w:t>
            </w:r>
          </w:p>
        </w:tc>
        <w:tc>
          <w:tcPr>
            <w:tcW w:w="2976" w:type="dxa"/>
            <w:tcBorders>
              <w:top w:val="nil"/>
              <w:bottom w:val="nil"/>
            </w:tcBorders>
            <w:vAlign w:val="center"/>
          </w:tcPr>
          <w:p w14:paraId="4D9A8060" w14:textId="77777777" w:rsidR="00B62F46" w:rsidRPr="0029275C" w:rsidRDefault="00B62F46" w:rsidP="00CB1CAA">
            <w:pPr>
              <w:spacing w:line="240" w:lineRule="atLeast"/>
              <w:jc w:val="center"/>
            </w:pPr>
            <w:r w:rsidRPr="0029275C">
              <w:rPr>
                <w:rFonts w:hint="eastAsia"/>
              </w:rPr>
              <w:t>2</w:t>
            </w:r>
            <w:r w:rsidRPr="0029275C">
              <w:t>04.00</w:t>
            </w:r>
          </w:p>
        </w:tc>
        <w:tc>
          <w:tcPr>
            <w:tcW w:w="1985" w:type="dxa"/>
            <w:tcBorders>
              <w:top w:val="nil"/>
              <w:bottom w:val="nil"/>
            </w:tcBorders>
            <w:vAlign w:val="center"/>
          </w:tcPr>
          <w:p w14:paraId="3B3BC123" w14:textId="77777777" w:rsidR="00B62F46" w:rsidRPr="0029275C" w:rsidRDefault="00B62F46" w:rsidP="00CB1CAA">
            <w:pPr>
              <w:spacing w:line="240" w:lineRule="atLeast"/>
              <w:jc w:val="center"/>
            </w:pPr>
            <w:r w:rsidRPr="0029275C">
              <w:rPr>
                <w:rFonts w:hint="eastAsia"/>
              </w:rPr>
              <w:t>1</w:t>
            </w:r>
            <w:r w:rsidRPr="0029275C">
              <w:t>.812</w:t>
            </w:r>
          </w:p>
        </w:tc>
        <w:tc>
          <w:tcPr>
            <w:tcW w:w="2126" w:type="dxa"/>
            <w:tcBorders>
              <w:top w:val="nil"/>
              <w:bottom w:val="nil"/>
            </w:tcBorders>
          </w:tcPr>
          <w:p w14:paraId="7E6D2285" w14:textId="77777777" w:rsidR="00B62F46" w:rsidRPr="0029275C" w:rsidRDefault="00B62F46" w:rsidP="00CB1CAA">
            <w:pPr>
              <w:spacing w:line="240" w:lineRule="atLeast"/>
              <w:jc w:val="center"/>
              <w:rPr>
                <w:rFonts w:eastAsia="宋体" w:cs="Times New Roman"/>
                <w:szCs w:val="21"/>
              </w:rPr>
            </w:pPr>
            <w:r w:rsidRPr="0029275C">
              <w:rPr>
                <w:rFonts w:eastAsia="宋体" w:cs="Times New Roman" w:hint="eastAsia"/>
                <w:szCs w:val="21"/>
              </w:rPr>
              <w:t>/</w:t>
            </w:r>
          </w:p>
        </w:tc>
        <w:tc>
          <w:tcPr>
            <w:tcW w:w="2126" w:type="dxa"/>
            <w:tcBorders>
              <w:top w:val="nil"/>
              <w:bottom w:val="nil"/>
            </w:tcBorders>
          </w:tcPr>
          <w:p w14:paraId="3BD23B1B" w14:textId="77777777" w:rsidR="00B62F46" w:rsidRPr="0029275C" w:rsidRDefault="00B62F46" w:rsidP="00CB1CAA">
            <w:pPr>
              <w:spacing w:line="240" w:lineRule="atLeast"/>
              <w:jc w:val="center"/>
            </w:pPr>
            <w:r w:rsidRPr="0029275C">
              <w:rPr>
                <w:rFonts w:eastAsia="宋体" w:cs="Times New Roman"/>
                <w:szCs w:val="21"/>
              </w:rPr>
              <w:t>Fenton</w:t>
            </w:r>
            <w:r w:rsidRPr="0029275C">
              <w:rPr>
                <w:rFonts w:eastAsia="宋体" w:cs="Times New Roman" w:hint="eastAsia"/>
                <w:szCs w:val="21"/>
              </w:rPr>
              <w:t>;</w:t>
            </w:r>
            <w:r w:rsidRPr="0029275C">
              <w:rPr>
                <w:rFonts w:eastAsia="宋体" w:cs="Times New Roman"/>
                <w:szCs w:val="21"/>
              </w:rPr>
              <w:t xml:space="preserve"> flocculation</w:t>
            </w:r>
          </w:p>
        </w:tc>
      </w:tr>
      <w:tr w:rsidR="00B62F46" w:rsidRPr="0029275C" w14:paraId="4AA49C64" w14:textId="77777777" w:rsidTr="0025719F">
        <w:trPr>
          <w:jc w:val="center"/>
        </w:trPr>
        <w:tc>
          <w:tcPr>
            <w:tcW w:w="672" w:type="dxa"/>
            <w:tcBorders>
              <w:top w:val="nil"/>
              <w:bottom w:val="nil"/>
            </w:tcBorders>
            <w:vAlign w:val="center"/>
          </w:tcPr>
          <w:p w14:paraId="2678A3DF" w14:textId="77777777" w:rsidR="00B62F46" w:rsidRPr="0029275C" w:rsidRDefault="00B62F46" w:rsidP="00CB1CAA">
            <w:pPr>
              <w:spacing w:line="240" w:lineRule="atLeast"/>
              <w:jc w:val="center"/>
            </w:pPr>
            <w:r w:rsidRPr="0029275C">
              <w:rPr>
                <w:rFonts w:hint="eastAsia"/>
                <w:szCs w:val="21"/>
              </w:rPr>
              <w:t>A</w:t>
            </w:r>
            <w:r w:rsidRPr="0029275C">
              <w:rPr>
                <w:szCs w:val="21"/>
              </w:rPr>
              <w:t>l</w:t>
            </w:r>
            <w:r w:rsidRPr="0029275C">
              <w:rPr>
                <w:szCs w:val="21"/>
                <w:vertAlign w:val="superscript"/>
              </w:rPr>
              <w:t>3+</w:t>
            </w:r>
          </w:p>
        </w:tc>
        <w:tc>
          <w:tcPr>
            <w:tcW w:w="2075" w:type="dxa"/>
            <w:tcBorders>
              <w:top w:val="nil"/>
              <w:bottom w:val="nil"/>
            </w:tcBorders>
            <w:vAlign w:val="center"/>
          </w:tcPr>
          <w:p w14:paraId="7D3379E6" w14:textId="77777777" w:rsidR="00B62F46" w:rsidRPr="0029275C" w:rsidRDefault="00B62F46" w:rsidP="00CB1CAA">
            <w:pPr>
              <w:spacing w:line="240" w:lineRule="atLeast"/>
              <w:jc w:val="center"/>
            </w:pPr>
            <w:r w:rsidRPr="0029275C">
              <w:rPr>
                <w:rFonts w:hint="eastAsia"/>
              </w:rPr>
              <w:t>0</w:t>
            </w:r>
            <w:r w:rsidRPr="0029275C">
              <w:t>.457</w:t>
            </w:r>
          </w:p>
        </w:tc>
        <w:tc>
          <w:tcPr>
            <w:tcW w:w="3624" w:type="dxa"/>
            <w:tcBorders>
              <w:top w:val="nil"/>
              <w:bottom w:val="nil"/>
            </w:tcBorders>
            <w:vAlign w:val="center"/>
          </w:tcPr>
          <w:p w14:paraId="3AD86F3B" w14:textId="77777777" w:rsidR="00B62F46" w:rsidRPr="0029275C" w:rsidRDefault="00B62F46" w:rsidP="00CB1CAA">
            <w:pPr>
              <w:spacing w:line="240" w:lineRule="atLeast"/>
              <w:jc w:val="center"/>
            </w:pPr>
            <w:r w:rsidRPr="0029275C">
              <w:rPr>
                <w:rFonts w:cs="Times New Roman"/>
              </w:rPr>
              <w:t>1.30×10</w:t>
            </w:r>
            <w:r w:rsidRPr="0029275C">
              <w:rPr>
                <w:rFonts w:cs="Times New Roman"/>
                <w:vertAlign w:val="superscript"/>
              </w:rPr>
              <w:t>-33</w:t>
            </w:r>
          </w:p>
        </w:tc>
        <w:tc>
          <w:tcPr>
            <w:tcW w:w="2976" w:type="dxa"/>
            <w:tcBorders>
              <w:top w:val="nil"/>
              <w:bottom w:val="nil"/>
            </w:tcBorders>
            <w:vAlign w:val="center"/>
          </w:tcPr>
          <w:p w14:paraId="1C2FFBE2" w14:textId="77777777" w:rsidR="00B62F46" w:rsidRPr="0029275C" w:rsidRDefault="00B62F46" w:rsidP="00CB1CAA">
            <w:pPr>
              <w:spacing w:line="240" w:lineRule="atLeast"/>
              <w:jc w:val="center"/>
            </w:pPr>
            <w:r w:rsidRPr="0029275C">
              <w:t>183.00</w:t>
            </w:r>
          </w:p>
        </w:tc>
        <w:tc>
          <w:tcPr>
            <w:tcW w:w="1985" w:type="dxa"/>
            <w:tcBorders>
              <w:top w:val="nil"/>
              <w:bottom w:val="nil"/>
            </w:tcBorders>
            <w:vAlign w:val="center"/>
          </w:tcPr>
          <w:p w14:paraId="77DED195" w14:textId="77777777" w:rsidR="00B62F46" w:rsidRPr="0029275C" w:rsidRDefault="00B62F46" w:rsidP="00CB1CAA">
            <w:pPr>
              <w:spacing w:line="240" w:lineRule="atLeast"/>
              <w:jc w:val="center"/>
            </w:pPr>
            <w:r w:rsidRPr="0029275C">
              <w:t>1.623</w:t>
            </w:r>
          </w:p>
        </w:tc>
        <w:tc>
          <w:tcPr>
            <w:tcW w:w="2126" w:type="dxa"/>
            <w:tcBorders>
              <w:top w:val="nil"/>
              <w:bottom w:val="nil"/>
            </w:tcBorders>
          </w:tcPr>
          <w:p w14:paraId="3A1B4215" w14:textId="77777777" w:rsidR="00B62F46" w:rsidRPr="0029275C" w:rsidRDefault="00B62F46" w:rsidP="00CB1CAA">
            <w:pPr>
              <w:spacing w:line="240" w:lineRule="atLeast"/>
              <w:jc w:val="center"/>
              <w:rPr>
                <w:rFonts w:eastAsia="宋体" w:cs="Times New Roman"/>
                <w:szCs w:val="21"/>
              </w:rPr>
            </w:pPr>
            <w:r w:rsidRPr="0029275C">
              <w:rPr>
                <w:rFonts w:eastAsia="宋体" w:cs="Times New Roman" w:hint="eastAsia"/>
                <w:szCs w:val="21"/>
              </w:rPr>
              <w:t>/</w:t>
            </w:r>
          </w:p>
        </w:tc>
        <w:tc>
          <w:tcPr>
            <w:tcW w:w="2126" w:type="dxa"/>
            <w:tcBorders>
              <w:top w:val="nil"/>
              <w:bottom w:val="nil"/>
            </w:tcBorders>
          </w:tcPr>
          <w:p w14:paraId="42C2EA55" w14:textId="77777777" w:rsidR="00B62F46" w:rsidRPr="0029275C" w:rsidRDefault="00B62F46" w:rsidP="00CB1CAA">
            <w:pPr>
              <w:spacing w:line="240" w:lineRule="atLeast"/>
              <w:jc w:val="center"/>
            </w:pPr>
            <w:r w:rsidRPr="0029275C">
              <w:rPr>
                <w:rFonts w:eastAsia="宋体" w:cs="Times New Roman"/>
                <w:szCs w:val="21"/>
              </w:rPr>
              <w:t>Flotation</w:t>
            </w:r>
            <w:r w:rsidRPr="0029275C">
              <w:rPr>
                <w:rFonts w:eastAsia="宋体" w:cs="Times New Roman" w:hint="eastAsia"/>
                <w:szCs w:val="21"/>
              </w:rPr>
              <w:t>;</w:t>
            </w:r>
            <w:r w:rsidRPr="0029275C">
              <w:rPr>
                <w:rFonts w:eastAsia="宋体" w:cs="Times New Roman"/>
                <w:szCs w:val="21"/>
              </w:rPr>
              <w:t xml:space="preserve"> flocculation</w:t>
            </w:r>
          </w:p>
        </w:tc>
      </w:tr>
      <w:tr w:rsidR="00B62F46" w:rsidRPr="0029275C" w14:paraId="4A2A0C3D" w14:textId="77777777" w:rsidTr="0025719F">
        <w:trPr>
          <w:jc w:val="center"/>
        </w:trPr>
        <w:tc>
          <w:tcPr>
            <w:tcW w:w="672" w:type="dxa"/>
            <w:tcBorders>
              <w:top w:val="nil"/>
              <w:bottom w:val="single" w:sz="4" w:space="0" w:color="auto"/>
            </w:tcBorders>
            <w:vAlign w:val="center"/>
          </w:tcPr>
          <w:p w14:paraId="2810762E" w14:textId="77777777" w:rsidR="00B62F46" w:rsidRPr="0029275C" w:rsidRDefault="00B62F46" w:rsidP="00CB1CAA">
            <w:pPr>
              <w:spacing w:line="240" w:lineRule="atLeast"/>
              <w:jc w:val="center"/>
            </w:pPr>
            <w:r w:rsidRPr="0029275C">
              <w:rPr>
                <w:rFonts w:hint="eastAsia"/>
                <w:szCs w:val="21"/>
              </w:rPr>
              <w:t>C</w:t>
            </w:r>
            <w:r w:rsidRPr="0029275C">
              <w:rPr>
                <w:szCs w:val="21"/>
              </w:rPr>
              <w:t>u</w:t>
            </w:r>
            <w:r w:rsidRPr="0029275C">
              <w:rPr>
                <w:szCs w:val="21"/>
                <w:vertAlign w:val="superscript"/>
              </w:rPr>
              <w:t>2+</w:t>
            </w:r>
          </w:p>
        </w:tc>
        <w:tc>
          <w:tcPr>
            <w:tcW w:w="2075" w:type="dxa"/>
            <w:tcBorders>
              <w:top w:val="nil"/>
              <w:bottom w:val="single" w:sz="4" w:space="0" w:color="auto"/>
            </w:tcBorders>
            <w:vAlign w:val="center"/>
          </w:tcPr>
          <w:p w14:paraId="1A9291FD" w14:textId="77777777" w:rsidR="00B62F46" w:rsidRPr="0029275C" w:rsidRDefault="00B62F46" w:rsidP="00CB1CAA">
            <w:pPr>
              <w:spacing w:line="240" w:lineRule="atLeast"/>
              <w:jc w:val="center"/>
            </w:pPr>
            <w:r w:rsidRPr="0029275C">
              <w:rPr>
                <w:rFonts w:hint="eastAsia"/>
              </w:rPr>
              <w:t>0</w:t>
            </w:r>
            <w:r w:rsidRPr="0029275C">
              <w:t>.332</w:t>
            </w:r>
          </w:p>
        </w:tc>
        <w:tc>
          <w:tcPr>
            <w:tcW w:w="3624" w:type="dxa"/>
            <w:tcBorders>
              <w:top w:val="nil"/>
              <w:bottom w:val="single" w:sz="4" w:space="0" w:color="auto"/>
            </w:tcBorders>
            <w:vAlign w:val="center"/>
          </w:tcPr>
          <w:p w14:paraId="03F75122" w14:textId="77777777" w:rsidR="00B62F46" w:rsidRPr="0029275C" w:rsidRDefault="00B62F46" w:rsidP="00CB1CAA">
            <w:pPr>
              <w:spacing w:line="240" w:lineRule="atLeast"/>
              <w:jc w:val="center"/>
            </w:pPr>
            <w:r w:rsidRPr="0029275C">
              <w:rPr>
                <w:rFonts w:cs="Times New Roman"/>
              </w:rPr>
              <w:t>2.19×10</w:t>
            </w:r>
            <w:r w:rsidRPr="0029275C">
              <w:rPr>
                <w:rFonts w:cs="Times New Roman"/>
                <w:vertAlign w:val="superscript"/>
              </w:rPr>
              <w:t>-20</w:t>
            </w:r>
          </w:p>
        </w:tc>
        <w:tc>
          <w:tcPr>
            <w:tcW w:w="2976" w:type="dxa"/>
            <w:tcBorders>
              <w:top w:val="nil"/>
              <w:bottom w:val="single" w:sz="4" w:space="0" w:color="auto"/>
            </w:tcBorders>
            <w:vAlign w:val="center"/>
          </w:tcPr>
          <w:p w14:paraId="41F03DFF" w14:textId="77777777" w:rsidR="00B62F46" w:rsidRPr="0029275C" w:rsidRDefault="00B62F46" w:rsidP="00CB1CAA">
            <w:pPr>
              <w:spacing w:line="240" w:lineRule="atLeast"/>
              <w:jc w:val="center"/>
            </w:pPr>
            <w:r w:rsidRPr="0029275C">
              <w:rPr>
                <w:rFonts w:hint="eastAsia"/>
              </w:rPr>
              <w:t>1</w:t>
            </w:r>
            <w:r w:rsidRPr="0029275C">
              <w:t>07.20</w:t>
            </w:r>
          </w:p>
        </w:tc>
        <w:tc>
          <w:tcPr>
            <w:tcW w:w="1985" w:type="dxa"/>
            <w:tcBorders>
              <w:top w:val="nil"/>
              <w:bottom w:val="single" w:sz="4" w:space="0" w:color="auto"/>
            </w:tcBorders>
            <w:vAlign w:val="center"/>
          </w:tcPr>
          <w:p w14:paraId="388745C4" w14:textId="77777777" w:rsidR="00B62F46" w:rsidRPr="0029275C" w:rsidRDefault="00B62F46" w:rsidP="00CB1CAA">
            <w:pPr>
              <w:spacing w:line="240" w:lineRule="atLeast"/>
              <w:jc w:val="center"/>
            </w:pPr>
            <w:r w:rsidRPr="0029275C">
              <w:rPr>
                <w:rFonts w:hint="eastAsia"/>
              </w:rPr>
              <w:t>1</w:t>
            </w:r>
            <w:r w:rsidRPr="0029275C">
              <w:t>.428</w:t>
            </w:r>
          </w:p>
        </w:tc>
        <w:tc>
          <w:tcPr>
            <w:tcW w:w="2126" w:type="dxa"/>
            <w:tcBorders>
              <w:top w:val="nil"/>
              <w:bottom w:val="single" w:sz="4" w:space="0" w:color="auto"/>
            </w:tcBorders>
          </w:tcPr>
          <w:p w14:paraId="388C39C9" w14:textId="77777777" w:rsidR="00B62F46" w:rsidRPr="0029275C" w:rsidRDefault="00B62F46" w:rsidP="00CB1CAA">
            <w:pPr>
              <w:spacing w:line="240" w:lineRule="atLeast"/>
              <w:jc w:val="center"/>
            </w:pPr>
            <w:r w:rsidRPr="0029275C">
              <w:t>/</w:t>
            </w:r>
          </w:p>
        </w:tc>
        <w:tc>
          <w:tcPr>
            <w:tcW w:w="2126" w:type="dxa"/>
            <w:tcBorders>
              <w:top w:val="nil"/>
              <w:bottom w:val="single" w:sz="4" w:space="0" w:color="auto"/>
            </w:tcBorders>
          </w:tcPr>
          <w:p w14:paraId="769195BB" w14:textId="77777777" w:rsidR="00B62F46" w:rsidRPr="0029275C" w:rsidRDefault="00B62F46" w:rsidP="00CB1CAA">
            <w:pPr>
              <w:spacing w:line="240" w:lineRule="atLeast"/>
              <w:jc w:val="center"/>
            </w:pPr>
            <w:r w:rsidRPr="0029275C">
              <w:t>sterilization</w:t>
            </w:r>
          </w:p>
        </w:tc>
      </w:tr>
    </w:tbl>
    <w:p w14:paraId="4A2449D0" w14:textId="77777777" w:rsidR="00B62F46" w:rsidRPr="0029275C" w:rsidRDefault="00B62F46" w:rsidP="0016254B">
      <w:pPr>
        <w:rPr>
          <w:rFonts w:eastAsiaTheme="minorEastAsia"/>
        </w:rPr>
        <w:sectPr w:rsidR="00B62F46" w:rsidRPr="0029275C" w:rsidSect="000B00A0">
          <w:pgSz w:w="16838" w:h="11906" w:orient="landscape"/>
          <w:pgMar w:top="1800" w:right="1440" w:bottom="1800" w:left="1440" w:header="851" w:footer="992" w:gutter="0"/>
          <w:lnNumType w:countBy="1" w:restart="continuous"/>
          <w:cols w:space="425"/>
          <w:docGrid w:type="lines" w:linePitch="312"/>
        </w:sectPr>
      </w:pPr>
    </w:p>
    <w:p w14:paraId="6D309F9B" w14:textId="77777777" w:rsidR="00B62F46" w:rsidRPr="0029275C" w:rsidRDefault="00B62F46" w:rsidP="00252898">
      <w:pPr>
        <w:jc w:val="center"/>
      </w:pPr>
      <w:bookmarkStart w:id="5" w:name="OLE_LINK3"/>
      <w:r w:rsidRPr="0029275C">
        <w:rPr>
          <w:rFonts w:hint="eastAsia"/>
          <w:b/>
        </w:rPr>
        <w:lastRenderedPageBreak/>
        <w:t>Table</w:t>
      </w:r>
      <w:r w:rsidRPr="0029275C">
        <w:rPr>
          <w:b/>
        </w:rPr>
        <w:t xml:space="preserve"> S2</w:t>
      </w:r>
      <w:r w:rsidRPr="0029275C">
        <w:t xml:space="preserve"> </w:t>
      </w:r>
      <w:r w:rsidRPr="0029275C">
        <w:rPr>
          <w:rFonts w:eastAsia="宋体" w:cs="Times New Roman"/>
        </w:rPr>
        <w:t xml:space="preserve">Quality parameters of </w:t>
      </w:r>
      <w:r w:rsidRPr="0029275C">
        <w:rPr>
          <w:rFonts w:eastAsia="宋体" w:cs="Times New Roman" w:hint="eastAsia"/>
        </w:rPr>
        <w:t>actual</w:t>
      </w:r>
      <w:r w:rsidRPr="0029275C">
        <w:rPr>
          <w:rFonts w:eastAsia="宋体" w:cs="Times New Roman"/>
        </w:rPr>
        <w:t xml:space="preserve"> </w:t>
      </w:r>
      <w:r w:rsidRPr="0029275C">
        <w:rPr>
          <w:rFonts w:eastAsia="宋体" w:cs="Times New Roman" w:hint="eastAsia"/>
        </w:rPr>
        <w:t>chemical</w:t>
      </w:r>
      <w:r w:rsidRPr="0029275C">
        <w:rPr>
          <w:rFonts w:eastAsia="宋体" w:cs="Times New Roman"/>
        </w:rPr>
        <w:t xml:space="preserve"> </w:t>
      </w:r>
      <w:r w:rsidRPr="0029275C">
        <w:rPr>
          <w:rFonts w:eastAsia="宋体" w:cs="Times New Roman" w:hint="eastAsia"/>
        </w:rPr>
        <w:t>industrial</w:t>
      </w:r>
      <w:r w:rsidRPr="0029275C">
        <w:rPr>
          <w:rFonts w:eastAsia="宋体" w:cs="Times New Roman"/>
        </w:rPr>
        <w:t xml:space="preserve"> </w:t>
      </w:r>
      <w:r w:rsidRPr="0029275C">
        <w:rPr>
          <w:rFonts w:eastAsia="宋体" w:cs="Times New Roman" w:hint="eastAsia"/>
        </w:rPr>
        <w:t>tail</w:t>
      </w:r>
      <w:r w:rsidRPr="0029275C">
        <w:rPr>
          <w:rFonts w:eastAsia="宋体" w:cs="Times New Roman"/>
        </w:rPr>
        <w:t xml:space="preserve">water </w:t>
      </w:r>
      <w:r w:rsidRPr="0029275C">
        <w:rPr>
          <w:rFonts w:eastAsia="宋体" w:cs="Times New Roman" w:hint="eastAsia"/>
        </w:rPr>
        <w:t>produced</w:t>
      </w:r>
      <w:r w:rsidRPr="0029275C">
        <w:rPr>
          <w:rFonts w:eastAsia="宋体" w:cs="Times New Roman"/>
        </w:rPr>
        <w:t xml:space="preserve"> </w:t>
      </w:r>
      <w:r w:rsidRPr="0029275C">
        <w:rPr>
          <w:rFonts w:eastAsia="宋体" w:cs="Times New Roman" w:hint="eastAsia"/>
        </w:rPr>
        <w:t>by</w:t>
      </w:r>
      <w:r w:rsidRPr="0029275C">
        <w:rPr>
          <w:rFonts w:eastAsia="宋体" w:cs="Times New Roman"/>
        </w:rPr>
        <w:t xml:space="preserve"> </w:t>
      </w:r>
      <w:r w:rsidRPr="0029275C">
        <w:rPr>
          <w:rFonts w:eastAsia="宋体" w:cs="Times New Roman" w:hint="eastAsia"/>
        </w:rPr>
        <w:t>a</w:t>
      </w:r>
      <w:r w:rsidRPr="0029275C">
        <w:rPr>
          <w:rFonts w:eastAsia="宋体" w:cs="Times New Roman"/>
        </w:rPr>
        <w:t xml:space="preserve"> chemical enterprise in Nantong</w:t>
      </w:r>
      <w:r w:rsidRPr="0029275C">
        <w:rPr>
          <w:rFonts w:eastAsia="宋体" w:cs="Times New Roman" w:hint="eastAsia"/>
        </w:rPr>
        <w:t>,</w:t>
      </w:r>
      <w:r w:rsidRPr="0029275C">
        <w:rPr>
          <w:rFonts w:eastAsia="宋体" w:cs="Times New Roman"/>
        </w:rPr>
        <w:t xml:space="preserve"> </w:t>
      </w:r>
      <w:r w:rsidRPr="0029275C">
        <w:rPr>
          <w:rFonts w:eastAsia="宋体" w:cs="Times New Roman" w:hint="eastAsia"/>
        </w:rPr>
        <w:t>China</w:t>
      </w:r>
    </w:p>
    <w:tbl>
      <w:tblPr>
        <w:tblStyle w:val="51"/>
        <w:tblW w:w="10107" w:type="dxa"/>
        <w:jc w:val="center"/>
        <w:tblLook w:val="04A0" w:firstRow="1" w:lastRow="0" w:firstColumn="1" w:lastColumn="0" w:noHBand="0" w:noVBand="1"/>
      </w:tblPr>
      <w:tblGrid>
        <w:gridCol w:w="1134"/>
        <w:gridCol w:w="850"/>
        <w:gridCol w:w="1191"/>
        <w:gridCol w:w="1077"/>
        <w:gridCol w:w="1134"/>
        <w:gridCol w:w="1134"/>
        <w:gridCol w:w="1077"/>
        <w:gridCol w:w="1255"/>
        <w:gridCol w:w="1255"/>
      </w:tblGrid>
      <w:tr w:rsidR="00B62F46" w:rsidRPr="0029275C" w14:paraId="1C63FE36" w14:textId="77777777" w:rsidTr="009A7050">
        <w:trPr>
          <w:cnfStyle w:val="100000000000" w:firstRow="1" w:lastRow="0" w:firstColumn="0" w:lastColumn="0" w:oddVBand="0" w:evenVBand="0" w:oddHBand="0" w:evenHBand="0" w:firstRowFirstColumn="0" w:firstRowLastColumn="0" w:lastRowFirstColumn="0" w:lastRowLastColumn="0"/>
          <w:jc w:val="center"/>
        </w:trPr>
        <w:tc>
          <w:tcPr>
            <w:tcW w:w="1134" w:type="dxa"/>
            <w:vAlign w:val="center"/>
          </w:tcPr>
          <w:p w14:paraId="7D67DE7D" w14:textId="77777777" w:rsidR="00B62F46" w:rsidRPr="0029275C" w:rsidRDefault="00B62F46" w:rsidP="00CB1CAA">
            <w:pPr>
              <w:spacing w:line="240" w:lineRule="atLeast"/>
              <w:rPr>
                <w:sz w:val="18"/>
                <w:szCs w:val="21"/>
              </w:rPr>
            </w:pPr>
            <w:r w:rsidRPr="0029275C">
              <w:rPr>
                <w:sz w:val="18"/>
                <w:szCs w:val="21"/>
              </w:rPr>
              <w:t>pH</w:t>
            </w:r>
          </w:p>
        </w:tc>
        <w:tc>
          <w:tcPr>
            <w:tcW w:w="850" w:type="dxa"/>
            <w:vAlign w:val="center"/>
          </w:tcPr>
          <w:p w14:paraId="14CF51E1" w14:textId="77777777" w:rsidR="00B62F46" w:rsidRPr="0029275C" w:rsidRDefault="00B62F46" w:rsidP="00CB1CAA">
            <w:pPr>
              <w:spacing w:line="240" w:lineRule="atLeast"/>
              <w:rPr>
                <w:sz w:val="18"/>
                <w:szCs w:val="21"/>
              </w:rPr>
            </w:pPr>
            <w:r w:rsidRPr="0029275C">
              <w:rPr>
                <w:sz w:val="18"/>
                <w:szCs w:val="21"/>
              </w:rPr>
              <w:t>TOC</w:t>
            </w:r>
          </w:p>
          <w:p w14:paraId="7084F0F0" w14:textId="77777777" w:rsidR="00B62F46" w:rsidRPr="0029275C" w:rsidRDefault="00B62F46" w:rsidP="00CB1CAA">
            <w:pPr>
              <w:spacing w:line="240" w:lineRule="atLeast"/>
              <w:rPr>
                <w:sz w:val="18"/>
                <w:szCs w:val="21"/>
              </w:rPr>
            </w:pPr>
            <w:r w:rsidRPr="0029275C">
              <w:rPr>
                <w:sz w:val="18"/>
                <w:szCs w:val="21"/>
              </w:rPr>
              <w:t xml:space="preserve">/ </w:t>
            </w:r>
            <w:proofErr w:type="gramStart"/>
            <w:r w:rsidRPr="0029275C">
              <w:rPr>
                <w:sz w:val="18"/>
                <w:szCs w:val="21"/>
              </w:rPr>
              <w:t>mg</w:t>
            </w:r>
            <w:proofErr w:type="gramEnd"/>
            <w:r w:rsidRPr="0029275C">
              <w:rPr>
                <w:sz w:val="18"/>
                <w:szCs w:val="21"/>
              </w:rPr>
              <w:t xml:space="preserve"> L</w:t>
            </w:r>
            <w:r w:rsidRPr="0029275C">
              <w:rPr>
                <w:sz w:val="18"/>
                <w:szCs w:val="21"/>
                <w:vertAlign w:val="superscript"/>
              </w:rPr>
              <w:t>-1</w:t>
            </w:r>
          </w:p>
        </w:tc>
        <w:tc>
          <w:tcPr>
            <w:tcW w:w="1191" w:type="dxa"/>
            <w:vAlign w:val="center"/>
          </w:tcPr>
          <w:p w14:paraId="371C1CFA" w14:textId="77777777" w:rsidR="00B62F46" w:rsidRPr="0029275C" w:rsidRDefault="00B62F46" w:rsidP="00CB1CAA">
            <w:pPr>
              <w:spacing w:line="240" w:lineRule="atLeast"/>
              <w:rPr>
                <w:sz w:val="18"/>
                <w:szCs w:val="21"/>
              </w:rPr>
            </w:pPr>
            <w:r w:rsidRPr="0029275C">
              <w:rPr>
                <w:sz w:val="18"/>
                <w:szCs w:val="21"/>
              </w:rPr>
              <w:t>TN</w:t>
            </w:r>
          </w:p>
          <w:p w14:paraId="4C906AFA" w14:textId="77777777" w:rsidR="00B62F46" w:rsidRPr="0029275C" w:rsidRDefault="00B62F46" w:rsidP="00CB1CAA">
            <w:pPr>
              <w:spacing w:line="240" w:lineRule="atLeast"/>
              <w:rPr>
                <w:sz w:val="18"/>
                <w:szCs w:val="21"/>
              </w:rPr>
            </w:pPr>
            <w:r w:rsidRPr="0029275C">
              <w:rPr>
                <w:sz w:val="18"/>
                <w:szCs w:val="21"/>
              </w:rPr>
              <w:t xml:space="preserve">/ </w:t>
            </w:r>
            <w:proofErr w:type="gramStart"/>
            <w:r w:rsidRPr="0029275C">
              <w:rPr>
                <w:sz w:val="18"/>
                <w:szCs w:val="21"/>
              </w:rPr>
              <w:t>mg</w:t>
            </w:r>
            <w:proofErr w:type="gramEnd"/>
            <w:r w:rsidRPr="0029275C">
              <w:rPr>
                <w:sz w:val="18"/>
                <w:szCs w:val="21"/>
              </w:rPr>
              <w:t xml:space="preserve"> L</w:t>
            </w:r>
            <w:r w:rsidRPr="0029275C">
              <w:rPr>
                <w:sz w:val="18"/>
                <w:szCs w:val="21"/>
                <w:vertAlign w:val="superscript"/>
              </w:rPr>
              <w:t>-1</w:t>
            </w:r>
          </w:p>
        </w:tc>
        <w:tc>
          <w:tcPr>
            <w:tcW w:w="1077" w:type="dxa"/>
            <w:vAlign w:val="center"/>
          </w:tcPr>
          <w:p w14:paraId="5B64CF96" w14:textId="77777777" w:rsidR="00B62F46" w:rsidRPr="0029275C" w:rsidRDefault="00B62F46" w:rsidP="00CB1CAA">
            <w:pPr>
              <w:spacing w:line="240" w:lineRule="atLeast"/>
              <w:rPr>
                <w:sz w:val="18"/>
                <w:szCs w:val="21"/>
              </w:rPr>
            </w:pPr>
            <w:r w:rsidRPr="0029275C">
              <w:rPr>
                <w:sz w:val="18"/>
                <w:szCs w:val="21"/>
              </w:rPr>
              <w:t>TDS</w:t>
            </w:r>
          </w:p>
          <w:p w14:paraId="457C945E" w14:textId="77777777" w:rsidR="00B62F46" w:rsidRPr="0029275C" w:rsidRDefault="00B62F46" w:rsidP="00CB1CAA">
            <w:pPr>
              <w:spacing w:line="240" w:lineRule="atLeast"/>
              <w:rPr>
                <w:sz w:val="18"/>
                <w:szCs w:val="21"/>
              </w:rPr>
            </w:pPr>
            <w:r w:rsidRPr="0029275C">
              <w:rPr>
                <w:sz w:val="18"/>
                <w:szCs w:val="21"/>
              </w:rPr>
              <w:t xml:space="preserve">/ </w:t>
            </w:r>
            <w:proofErr w:type="gramStart"/>
            <w:r w:rsidRPr="0029275C">
              <w:rPr>
                <w:sz w:val="18"/>
                <w:szCs w:val="21"/>
              </w:rPr>
              <w:t>mg</w:t>
            </w:r>
            <w:proofErr w:type="gramEnd"/>
            <w:r w:rsidRPr="0029275C">
              <w:rPr>
                <w:sz w:val="18"/>
                <w:szCs w:val="21"/>
              </w:rPr>
              <w:t xml:space="preserve"> L</w:t>
            </w:r>
            <w:r w:rsidRPr="0029275C">
              <w:rPr>
                <w:sz w:val="18"/>
                <w:szCs w:val="21"/>
                <w:vertAlign w:val="superscript"/>
              </w:rPr>
              <w:t>-1</w:t>
            </w:r>
          </w:p>
        </w:tc>
        <w:tc>
          <w:tcPr>
            <w:tcW w:w="1134" w:type="dxa"/>
            <w:vAlign w:val="center"/>
          </w:tcPr>
          <w:p w14:paraId="5754C30C" w14:textId="77777777" w:rsidR="00B62F46" w:rsidRPr="0029275C" w:rsidRDefault="00B62F46" w:rsidP="00CB1CAA">
            <w:pPr>
              <w:spacing w:line="240" w:lineRule="atLeast"/>
              <w:rPr>
                <w:sz w:val="18"/>
                <w:szCs w:val="21"/>
              </w:rPr>
            </w:pPr>
            <w:r w:rsidRPr="0029275C">
              <w:rPr>
                <w:rFonts w:hint="eastAsia"/>
                <w:sz w:val="18"/>
                <w:szCs w:val="21"/>
              </w:rPr>
              <w:t>N</w:t>
            </w:r>
            <w:r w:rsidRPr="0029275C">
              <w:rPr>
                <w:sz w:val="18"/>
                <w:szCs w:val="21"/>
              </w:rPr>
              <w:t>a</w:t>
            </w:r>
            <w:r w:rsidRPr="0029275C">
              <w:rPr>
                <w:sz w:val="18"/>
                <w:szCs w:val="21"/>
                <w:vertAlign w:val="superscript"/>
              </w:rPr>
              <w:t>+</w:t>
            </w:r>
          </w:p>
          <w:p w14:paraId="69CB8896" w14:textId="77777777" w:rsidR="00B62F46" w:rsidRPr="0029275C" w:rsidRDefault="00B62F46" w:rsidP="00CB1CAA">
            <w:pPr>
              <w:spacing w:line="240" w:lineRule="atLeast"/>
              <w:rPr>
                <w:sz w:val="18"/>
                <w:szCs w:val="21"/>
              </w:rPr>
            </w:pPr>
            <w:r w:rsidRPr="0029275C">
              <w:rPr>
                <w:sz w:val="18"/>
                <w:szCs w:val="21"/>
              </w:rPr>
              <w:t xml:space="preserve">/ </w:t>
            </w:r>
            <w:proofErr w:type="gramStart"/>
            <w:r w:rsidRPr="0029275C">
              <w:rPr>
                <w:sz w:val="18"/>
                <w:szCs w:val="21"/>
              </w:rPr>
              <w:t>mg</w:t>
            </w:r>
            <w:proofErr w:type="gramEnd"/>
            <w:r w:rsidRPr="0029275C">
              <w:rPr>
                <w:sz w:val="18"/>
                <w:szCs w:val="21"/>
              </w:rPr>
              <w:t xml:space="preserve"> L</w:t>
            </w:r>
            <w:r w:rsidRPr="0029275C">
              <w:rPr>
                <w:sz w:val="18"/>
                <w:szCs w:val="21"/>
                <w:vertAlign w:val="superscript"/>
              </w:rPr>
              <w:t>-1</w:t>
            </w:r>
          </w:p>
        </w:tc>
        <w:tc>
          <w:tcPr>
            <w:tcW w:w="1134" w:type="dxa"/>
            <w:vAlign w:val="center"/>
          </w:tcPr>
          <w:p w14:paraId="4043CB8B" w14:textId="77777777" w:rsidR="00B62F46" w:rsidRPr="0029275C" w:rsidRDefault="00B62F46" w:rsidP="00CB1CAA">
            <w:pPr>
              <w:spacing w:line="240" w:lineRule="atLeast"/>
              <w:rPr>
                <w:sz w:val="18"/>
                <w:szCs w:val="21"/>
              </w:rPr>
            </w:pPr>
            <w:r w:rsidRPr="0029275C">
              <w:rPr>
                <w:sz w:val="18"/>
                <w:szCs w:val="21"/>
              </w:rPr>
              <w:t>Ca</w:t>
            </w:r>
            <w:r w:rsidRPr="0029275C">
              <w:rPr>
                <w:sz w:val="18"/>
                <w:szCs w:val="21"/>
                <w:vertAlign w:val="superscript"/>
              </w:rPr>
              <w:t>2+</w:t>
            </w:r>
          </w:p>
          <w:p w14:paraId="03E4604D" w14:textId="77777777" w:rsidR="00B62F46" w:rsidRPr="0029275C" w:rsidRDefault="00B62F46" w:rsidP="00CB1CAA">
            <w:pPr>
              <w:spacing w:line="240" w:lineRule="atLeast"/>
              <w:rPr>
                <w:sz w:val="18"/>
                <w:szCs w:val="21"/>
              </w:rPr>
            </w:pPr>
            <w:r w:rsidRPr="0029275C">
              <w:rPr>
                <w:sz w:val="18"/>
                <w:szCs w:val="21"/>
              </w:rPr>
              <w:t xml:space="preserve">/ </w:t>
            </w:r>
            <w:proofErr w:type="gramStart"/>
            <w:r w:rsidRPr="0029275C">
              <w:rPr>
                <w:sz w:val="18"/>
                <w:szCs w:val="21"/>
              </w:rPr>
              <w:t>mg</w:t>
            </w:r>
            <w:proofErr w:type="gramEnd"/>
            <w:r w:rsidRPr="0029275C">
              <w:rPr>
                <w:sz w:val="18"/>
                <w:szCs w:val="21"/>
              </w:rPr>
              <w:t xml:space="preserve"> L</w:t>
            </w:r>
            <w:r w:rsidRPr="0029275C">
              <w:rPr>
                <w:sz w:val="18"/>
                <w:szCs w:val="21"/>
                <w:vertAlign w:val="superscript"/>
              </w:rPr>
              <w:t>-1</w:t>
            </w:r>
          </w:p>
        </w:tc>
        <w:tc>
          <w:tcPr>
            <w:tcW w:w="1077" w:type="dxa"/>
            <w:vAlign w:val="center"/>
          </w:tcPr>
          <w:p w14:paraId="6B4F246A" w14:textId="77777777" w:rsidR="00B62F46" w:rsidRPr="0029275C" w:rsidRDefault="00B62F46" w:rsidP="00CB1CAA">
            <w:pPr>
              <w:spacing w:line="240" w:lineRule="atLeast"/>
              <w:rPr>
                <w:rFonts w:eastAsia="宋体" w:cs="Times New Roman"/>
                <w:sz w:val="18"/>
                <w:szCs w:val="21"/>
              </w:rPr>
            </w:pPr>
            <w:r w:rsidRPr="0029275C">
              <w:rPr>
                <w:rFonts w:eastAsia="宋体" w:cs="Times New Roman"/>
                <w:sz w:val="18"/>
                <w:szCs w:val="21"/>
              </w:rPr>
              <w:t>Fe</w:t>
            </w:r>
            <w:r w:rsidRPr="0029275C">
              <w:rPr>
                <w:rFonts w:eastAsia="宋体" w:cs="Times New Roman"/>
                <w:sz w:val="18"/>
                <w:szCs w:val="21"/>
                <w:vertAlign w:val="superscript"/>
              </w:rPr>
              <w:t>3+</w:t>
            </w:r>
          </w:p>
          <w:p w14:paraId="5634EA6C" w14:textId="77777777" w:rsidR="00B62F46" w:rsidRPr="0029275C" w:rsidRDefault="00B62F46" w:rsidP="00CB1CAA">
            <w:pPr>
              <w:spacing w:line="240" w:lineRule="atLeast"/>
              <w:rPr>
                <w:rFonts w:cs="Times New Roman"/>
                <w:sz w:val="18"/>
                <w:szCs w:val="21"/>
              </w:rPr>
            </w:pPr>
            <w:r w:rsidRPr="0029275C">
              <w:rPr>
                <w:rFonts w:cs="Times New Roman"/>
                <w:sz w:val="18"/>
                <w:szCs w:val="21"/>
              </w:rPr>
              <w:t xml:space="preserve">/ </w:t>
            </w:r>
            <w:proofErr w:type="gramStart"/>
            <w:r w:rsidRPr="0029275C">
              <w:rPr>
                <w:rFonts w:cs="Times New Roman"/>
                <w:sz w:val="18"/>
                <w:szCs w:val="21"/>
              </w:rPr>
              <w:t>mg</w:t>
            </w:r>
            <w:proofErr w:type="gramEnd"/>
            <w:r w:rsidRPr="0029275C">
              <w:rPr>
                <w:rFonts w:cs="Times New Roman"/>
                <w:sz w:val="18"/>
                <w:szCs w:val="21"/>
              </w:rPr>
              <w:t xml:space="preserve"> L</w:t>
            </w:r>
            <w:r w:rsidRPr="0029275C">
              <w:rPr>
                <w:rFonts w:cs="Times New Roman"/>
                <w:sz w:val="18"/>
                <w:szCs w:val="21"/>
                <w:vertAlign w:val="superscript"/>
              </w:rPr>
              <w:t>-1</w:t>
            </w:r>
          </w:p>
        </w:tc>
        <w:tc>
          <w:tcPr>
            <w:tcW w:w="1255" w:type="dxa"/>
            <w:vAlign w:val="center"/>
          </w:tcPr>
          <w:p w14:paraId="47120B13" w14:textId="77777777" w:rsidR="00B62F46" w:rsidRPr="0029275C" w:rsidRDefault="00B62F46" w:rsidP="00CB1CAA">
            <w:pPr>
              <w:spacing w:line="240" w:lineRule="atLeast"/>
              <w:rPr>
                <w:rFonts w:eastAsia="宋体" w:cs="Times New Roman"/>
                <w:sz w:val="18"/>
                <w:szCs w:val="21"/>
              </w:rPr>
            </w:pPr>
            <w:r w:rsidRPr="0029275C">
              <w:rPr>
                <w:rFonts w:eastAsia="宋体" w:cs="Times New Roman"/>
                <w:sz w:val="18"/>
                <w:szCs w:val="21"/>
              </w:rPr>
              <w:t>Al</w:t>
            </w:r>
            <w:r w:rsidRPr="0029275C">
              <w:rPr>
                <w:rFonts w:eastAsia="宋体" w:cs="Times New Roman"/>
                <w:sz w:val="18"/>
                <w:szCs w:val="21"/>
                <w:vertAlign w:val="superscript"/>
              </w:rPr>
              <w:t>3+</w:t>
            </w:r>
          </w:p>
          <w:p w14:paraId="1A3FA994" w14:textId="77777777" w:rsidR="00B62F46" w:rsidRPr="0029275C" w:rsidRDefault="00B62F46" w:rsidP="00CB1CAA">
            <w:pPr>
              <w:spacing w:line="240" w:lineRule="atLeast"/>
              <w:rPr>
                <w:rFonts w:eastAsia="宋体" w:cs="Times New Roman"/>
                <w:sz w:val="18"/>
                <w:szCs w:val="21"/>
              </w:rPr>
            </w:pPr>
            <w:r w:rsidRPr="0029275C">
              <w:rPr>
                <w:rFonts w:cs="Times New Roman"/>
                <w:sz w:val="18"/>
                <w:szCs w:val="21"/>
              </w:rPr>
              <w:t xml:space="preserve">/ </w:t>
            </w:r>
            <w:proofErr w:type="gramStart"/>
            <w:r w:rsidRPr="0029275C">
              <w:rPr>
                <w:rFonts w:cs="Times New Roman"/>
                <w:sz w:val="18"/>
                <w:szCs w:val="21"/>
              </w:rPr>
              <w:t>mg</w:t>
            </w:r>
            <w:proofErr w:type="gramEnd"/>
            <w:r w:rsidRPr="0029275C">
              <w:rPr>
                <w:rFonts w:cs="Times New Roman"/>
                <w:sz w:val="18"/>
                <w:szCs w:val="21"/>
              </w:rPr>
              <w:t xml:space="preserve"> L</w:t>
            </w:r>
            <w:r w:rsidRPr="0029275C">
              <w:rPr>
                <w:rFonts w:cs="Times New Roman"/>
                <w:sz w:val="18"/>
                <w:szCs w:val="21"/>
                <w:vertAlign w:val="superscript"/>
              </w:rPr>
              <w:t>-1</w:t>
            </w:r>
          </w:p>
        </w:tc>
        <w:tc>
          <w:tcPr>
            <w:tcW w:w="1255" w:type="dxa"/>
            <w:vAlign w:val="center"/>
          </w:tcPr>
          <w:p w14:paraId="175945CB" w14:textId="77777777" w:rsidR="00B62F46" w:rsidRPr="0029275C" w:rsidRDefault="00B62F46" w:rsidP="00CB1CAA">
            <w:pPr>
              <w:spacing w:line="240" w:lineRule="atLeast"/>
              <w:rPr>
                <w:rFonts w:eastAsia="宋体" w:cs="Times New Roman"/>
                <w:sz w:val="18"/>
                <w:szCs w:val="21"/>
              </w:rPr>
            </w:pPr>
            <w:r w:rsidRPr="0029275C">
              <w:rPr>
                <w:rFonts w:eastAsia="宋体" w:cs="Times New Roman"/>
                <w:sz w:val="18"/>
                <w:szCs w:val="21"/>
              </w:rPr>
              <w:t>Cu</w:t>
            </w:r>
            <w:r w:rsidRPr="0029275C">
              <w:rPr>
                <w:rFonts w:eastAsia="宋体" w:cs="Times New Roman"/>
                <w:sz w:val="18"/>
                <w:szCs w:val="21"/>
                <w:vertAlign w:val="superscript"/>
              </w:rPr>
              <w:t>2+</w:t>
            </w:r>
          </w:p>
          <w:p w14:paraId="56D74AF8" w14:textId="77777777" w:rsidR="00B62F46" w:rsidRPr="0029275C" w:rsidRDefault="00B62F46" w:rsidP="00CB1CAA">
            <w:pPr>
              <w:spacing w:line="240" w:lineRule="atLeast"/>
              <w:rPr>
                <w:rFonts w:eastAsia="宋体" w:cs="Times New Roman"/>
                <w:sz w:val="18"/>
                <w:szCs w:val="21"/>
              </w:rPr>
            </w:pPr>
            <w:r w:rsidRPr="0029275C">
              <w:rPr>
                <w:rFonts w:cs="Times New Roman"/>
                <w:sz w:val="18"/>
                <w:szCs w:val="21"/>
              </w:rPr>
              <w:t xml:space="preserve">/ </w:t>
            </w:r>
            <w:proofErr w:type="gramStart"/>
            <w:r w:rsidRPr="0029275C">
              <w:rPr>
                <w:rFonts w:cs="Times New Roman"/>
                <w:sz w:val="18"/>
                <w:szCs w:val="21"/>
              </w:rPr>
              <w:t>mg</w:t>
            </w:r>
            <w:proofErr w:type="gramEnd"/>
            <w:r w:rsidRPr="0029275C">
              <w:rPr>
                <w:rFonts w:cs="Times New Roman"/>
                <w:sz w:val="18"/>
                <w:szCs w:val="21"/>
              </w:rPr>
              <w:t xml:space="preserve"> L</w:t>
            </w:r>
            <w:r w:rsidRPr="0029275C">
              <w:rPr>
                <w:rFonts w:cs="Times New Roman"/>
                <w:sz w:val="18"/>
                <w:szCs w:val="21"/>
                <w:vertAlign w:val="superscript"/>
              </w:rPr>
              <w:t>-1</w:t>
            </w:r>
          </w:p>
        </w:tc>
      </w:tr>
      <w:tr w:rsidR="00B62F46" w:rsidRPr="0029275C" w14:paraId="49FF43C9" w14:textId="77777777" w:rsidTr="009A7050">
        <w:trPr>
          <w:jc w:val="center"/>
        </w:trPr>
        <w:tc>
          <w:tcPr>
            <w:tcW w:w="1134" w:type="dxa"/>
            <w:vAlign w:val="center"/>
          </w:tcPr>
          <w:p w14:paraId="431C2998" w14:textId="77777777" w:rsidR="00B62F46" w:rsidRPr="0029275C" w:rsidRDefault="00B62F46" w:rsidP="00CB1CAA">
            <w:pPr>
              <w:spacing w:line="240" w:lineRule="atLeast"/>
              <w:rPr>
                <w:sz w:val="18"/>
                <w:szCs w:val="21"/>
              </w:rPr>
            </w:pPr>
            <w:r w:rsidRPr="0029275C">
              <w:rPr>
                <w:sz w:val="18"/>
                <w:szCs w:val="21"/>
              </w:rPr>
              <w:t>6.5–7.0</w:t>
            </w:r>
          </w:p>
        </w:tc>
        <w:tc>
          <w:tcPr>
            <w:tcW w:w="850" w:type="dxa"/>
            <w:vAlign w:val="center"/>
          </w:tcPr>
          <w:p w14:paraId="2A748D1A" w14:textId="77777777" w:rsidR="00B62F46" w:rsidRPr="0029275C" w:rsidRDefault="00B62F46" w:rsidP="00CB1CAA">
            <w:pPr>
              <w:spacing w:line="240" w:lineRule="atLeast"/>
              <w:rPr>
                <w:sz w:val="18"/>
                <w:szCs w:val="21"/>
              </w:rPr>
            </w:pPr>
            <w:r w:rsidRPr="0029275C">
              <w:rPr>
                <w:sz w:val="18"/>
                <w:szCs w:val="21"/>
              </w:rPr>
              <w:t>25</w:t>
            </w:r>
          </w:p>
        </w:tc>
        <w:tc>
          <w:tcPr>
            <w:tcW w:w="1191" w:type="dxa"/>
            <w:vAlign w:val="center"/>
          </w:tcPr>
          <w:p w14:paraId="5455F2F7" w14:textId="77777777" w:rsidR="00B62F46" w:rsidRPr="0029275C" w:rsidRDefault="00B62F46" w:rsidP="00CB1CAA">
            <w:pPr>
              <w:spacing w:line="240" w:lineRule="atLeast"/>
              <w:rPr>
                <w:sz w:val="18"/>
                <w:szCs w:val="21"/>
              </w:rPr>
            </w:pPr>
            <w:r w:rsidRPr="0029275C">
              <w:rPr>
                <w:sz w:val="18"/>
                <w:szCs w:val="21"/>
              </w:rPr>
              <w:t>20</w:t>
            </w:r>
          </w:p>
        </w:tc>
        <w:tc>
          <w:tcPr>
            <w:tcW w:w="1077" w:type="dxa"/>
            <w:vAlign w:val="center"/>
          </w:tcPr>
          <w:p w14:paraId="0056C361" w14:textId="77777777" w:rsidR="00B62F46" w:rsidRPr="0029275C" w:rsidRDefault="00B62F46" w:rsidP="00CB1CAA">
            <w:pPr>
              <w:spacing w:line="240" w:lineRule="atLeast"/>
              <w:rPr>
                <w:sz w:val="18"/>
                <w:szCs w:val="21"/>
              </w:rPr>
            </w:pPr>
            <w:r w:rsidRPr="0029275C">
              <w:rPr>
                <w:sz w:val="18"/>
                <w:szCs w:val="21"/>
              </w:rPr>
              <w:t>9837</w:t>
            </w:r>
          </w:p>
        </w:tc>
        <w:tc>
          <w:tcPr>
            <w:tcW w:w="1134" w:type="dxa"/>
            <w:vAlign w:val="center"/>
          </w:tcPr>
          <w:p w14:paraId="1B9204F5" w14:textId="77777777" w:rsidR="00B62F46" w:rsidRPr="0029275C" w:rsidRDefault="00B62F46" w:rsidP="00CB1CAA">
            <w:pPr>
              <w:spacing w:line="240" w:lineRule="atLeast"/>
              <w:rPr>
                <w:sz w:val="18"/>
                <w:szCs w:val="21"/>
              </w:rPr>
            </w:pPr>
            <w:r w:rsidRPr="0029275C">
              <w:rPr>
                <w:sz w:val="18"/>
                <w:szCs w:val="21"/>
              </w:rPr>
              <w:t>5630</w:t>
            </w:r>
          </w:p>
        </w:tc>
        <w:tc>
          <w:tcPr>
            <w:tcW w:w="1134" w:type="dxa"/>
            <w:vAlign w:val="center"/>
          </w:tcPr>
          <w:p w14:paraId="4BD4DEA1" w14:textId="77777777" w:rsidR="00B62F46" w:rsidRPr="0029275C" w:rsidRDefault="00B62F46" w:rsidP="00CB1CAA">
            <w:pPr>
              <w:spacing w:line="240" w:lineRule="atLeast"/>
              <w:rPr>
                <w:sz w:val="18"/>
                <w:szCs w:val="21"/>
              </w:rPr>
            </w:pPr>
            <w:r w:rsidRPr="0029275C">
              <w:rPr>
                <w:sz w:val="18"/>
                <w:szCs w:val="21"/>
              </w:rPr>
              <w:t>715</w:t>
            </w:r>
          </w:p>
        </w:tc>
        <w:tc>
          <w:tcPr>
            <w:tcW w:w="1077" w:type="dxa"/>
            <w:vAlign w:val="center"/>
          </w:tcPr>
          <w:p w14:paraId="406DB47C" w14:textId="77777777" w:rsidR="00B62F46" w:rsidRPr="0029275C" w:rsidRDefault="00B62F46" w:rsidP="00CB1CAA">
            <w:pPr>
              <w:spacing w:line="240" w:lineRule="atLeast"/>
              <w:rPr>
                <w:rFonts w:cs="Times New Roman"/>
                <w:sz w:val="18"/>
                <w:szCs w:val="21"/>
              </w:rPr>
            </w:pPr>
            <w:r w:rsidRPr="0029275C">
              <w:rPr>
                <w:rFonts w:cs="Times New Roman"/>
                <w:sz w:val="18"/>
                <w:szCs w:val="21"/>
              </w:rPr>
              <w:t>876</w:t>
            </w:r>
          </w:p>
        </w:tc>
        <w:tc>
          <w:tcPr>
            <w:tcW w:w="1255" w:type="dxa"/>
            <w:vAlign w:val="center"/>
          </w:tcPr>
          <w:p w14:paraId="4BB1C566" w14:textId="77777777" w:rsidR="00B62F46" w:rsidRPr="0029275C" w:rsidRDefault="00B62F46" w:rsidP="00CB1CAA">
            <w:pPr>
              <w:spacing w:line="240" w:lineRule="atLeast"/>
              <w:rPr>
                <w:rFonts w:cs="Times New Roman"/>
                <w:sz w:val="18"/>
                <w:szCs w:val="21"/>
              </w:rPr>
            </w:pPr>
            <w:r w:rsidRPr="0029275C">
              <w:rPr>
                <w:rFonts w:cs="Times New Roman"/>
                <w:sz w:val="18"/>
                <w:szCs w:val="21"/>
              </w:rPr>
              <w:t>430</w:t>
            </w:r>
          </w:p>
        </w:tc>
        <w:tc>
          <w:tcPr>
            <w:tcW w:w="1255" w:type="dxa"/>
            <w:vAlign w:val="center"/>
          </w:tcPr>
          <w:p w14:paraId="7DEEB769" w14:textId="77777777" w:rsidR="00B62F46" w:rsidRPr="0029275C" w:rsidRDefault="00B62F46" w:rsidP="00CB1CAA">
            <w:pPr>
              <w:spacing w:line="240" w:lineRule="atLeast"/>
              <w:rPr>
                <w:rFonts w:cs="Times New Roman"/>
                <w:sz w:val="18"/>
                <w:szCs w:val="21"/>
              </w:rPr>
            </w:pPr>
            <w:r w:rsidRPr="0029275C">
              <w:rPr>
                <w:rFonts w:cs="Times New Roman"/>
                <w:sz w:val="18"/>
                <w:szCs w:val="21"/>
              </w:rPr>
              <w:t>48</w:t>
            </w:r>
          </w:p>
        </w:tc>
      </w:tr>
      <w:bookmarkEnd w:id="5"/>
    </w:tbl>
    <w:p w14:paraId="60D84D9C" w14:textId="77777777" w:rsidR="00B62F46" w:rsidRPr="0029275C" w:rsidRDefault="00B62F46" w:rsidP="0016254B">
      <w:pPr>
        <w:rPr>
          <w:rFonts w:eastAsiaTheme="minorEastAsia"/>
        </w:rPr>
        <w:sectPr w:rsidR="00B62F46" w:rsidRPr="0029275C" w:rsidSect="00D957B6">
          <w:pgSz w:w="16838" w:h="11906" w:orient="landscape"/>
          <w:pgMar w:top="1800" w:right="1440" w:bottom="1800" w:left="1440" w:header="851" w:footer="992" w:gutter="0"/>
          <w:lnNumType w:countBy="1" w:restart="continuous"/>
          <w:cols w:space="425"/>
          <w:docGrid w:type="lines" w:linePitch="312"/>
        </w:sectPr>
      </w:pPr>
    </w:p>
    <w:p w14:paraId="65264079" w14:textId="77777777" w:rsidR="00B62F46" w:rsidRPr="0029275C" w:rsidRDefault="00B62F46" w:rsidP="008277DC">
      <w:pPr>
        <w:jc w:val="center"/>
      </w:pPr>
      <w:bookmarkStart w:id="6" w:name="_Hlk130223541"/>
      <w:r w:rsidRPr="0029275C">
        <w:rPr>
          <w:b/>
        </w:rPr>
        <w:lastRenderedPageBreak/>
        <w:t>Table S3</w:t>
      </w:r>
      <w:r w:rsidRPr="0029275C">
        <w:t xml:space="preserve"> </w:t>
      </w:r>
      <w:r w:rsidRPr="0029275C">
        <w:rPr>
          <w:rFonts w:eastAsia="宋体" w:cs="Times New Roman"/>
        </w:rPr>
        <w:t>Main performance parameters of the ion exchange membrane</w:t>
      </w:r>
    </w:p>
    <w:tbl>
      <w:tblPr>
        <w:tblStyle w:val="51"/>
        <w:tblW w:w="11456" w:type="dxa"/>
        <w:jc w:val="center"/>
        <w:tblLook w:val="04A0" w:firstRow="1" w:lastRow="0" w:firstColumn="1" w:lastColumn="0" w:noHBand="0" w:noVBand="1"/>
      </w:tblPr>
      <w:tblGrid>
        <w:gridCol w:w="1005"/>
        <w:gridCol w:w="1251"/>
        <w:gridCol w:w="1596"/>
        <w:gridCol w:w="1505"/>
        <w:gridCol w:w="1167"/>
        <w:gridCol w:w="1644"/>
        <w:gridCol w:w="1644"/>
        <w:gridCol w:w="1644"/>
      </w:tblGrid>
      <w:tr w:rsidR="00B62F46" w:rsidRPr="0029275C" w14:paraId="13F65E8B" w14:textId="77777777" w:rsidTr="00354F55">
        <w:trPr>
          <w:cnfStyle w:val="100000000000" w:firstRow="1" w:lastRow="0" w:firstColumn="0" w:lastColumn="0" w:oddVBand="0" w:evenVBand="0" w:oddHBand="0" w:evenHBand="0" w:firstRowFirstColumn="0" w:firstRowLastColumn="0" w:lastRowFirstColumn="0" w:lastRowLastColumn="0"/>
          <w:jc w:val="center"/>
        </w:trPr>
        <w:tc>
          <w:tcPr>
            <w:tcW w:w="1005" w:type="dxa"/>
            <w:vAlign w:val="center"/>
          </w:tcPr>
          <w:p w14:paraId="078443E4" w14:textId="77777777" w:rsidR="00B62F46" w:rsidRPr="0029275C" w:rsidRDefault="00B62F46" w:rsidP="00354F55">
            <w:pPr>
              <w:spacing w:line="240" w:lineRule="atLeast"/>
              <w:rPr>
                <w:rFonts w:cs="Times New Roman"/>
                <w:sz w:val="18"/>
                <w:szCs w:val="21"/>
              </w:rPr>
            </w:pPr>
          </w:p>
        </w:tc>
        <w:tc>
          <w:tcPr>
            <w:tcW w:w="1251" w:type="dxa"/>
            <w:vAlign w:val="center"/>
          </w:tcPr>
          <w:p w14:paraId="782D44D0" w14:textId="77777777" w:rsidR="00B62F46" w:rsidRPr="0029275C" w:rsidRDefault="00B62F46" w:rsidP="00354F55">
            <w:pPr>
              <w:spacing w:line="240" w:lineRule="atLeast"/>
              <w:rPr>
                <w:rFonts w:cs="Times New Roman"/>
                <w:sz w:val="18"/>
                <w:szCs w:val="21"/>
              </w:rPr>
            </w:pPr>
            <w:r w:rsidRPr="0029275C">
              <w:rPr>
                <w:rFonts w:cs="Times New Roman"/>
                <w:sz w:val="18"/>
                <w:szCs w:val="21"/>
              </w:rPr>
              <w:t>Thickness</w:t>
            </w:r>
          </w:p>
          <w:p w14:paraId="7BB5C83C" w14:textId="77777777" w:rsidR="00B62F46" w:rsidRPr="0029275C" w:rsidRDefault="00B62F46" w:rsidP="00354F55">
            <w:pPr>
              <w:spacing w:line="240" w:lineRule="atLeast"/>
              <w:rPr>
                <w:rFonts w:cs="Times New Roman"/>
                <w:sz w:val="18"/>
                <w:szCs w:val="21"/>
              </w:rPr>
            </w:pPr>
            <w:r w:rsidRPr="0029275C">
              <w:rPr>
                <w:rFonts w:cs="Times New Roman"/>
                <w:sz w:val="18"/>
                <w:szCs w:val="21"/>
              </w:rPr>
              <w:t xml:space="preserve">/ </w:t>
            </w:r>
            <w:proofErr w:type="gramStart"/>
            <w:r w:rsidRPr="0029275C">
              <w:rPr>
                <w:rFonts w:cs="Times New Roman"/>
                <w:sz w:val="18"/>
                <w:szCs w:val="21"/>
              </w:rPr>
              <w:t>mm</w:t>
            </w:r>
            <w:proofErr w:type="gramEnd"/>
          </w:p>
        </w:tc>
        <w:tc>
          <w:tcPr>
            <w:tcW w:w="1596" w:type="dxa"/>
            <w:vAlign w:val="center"/>
          </w:tcPr>
          <w:p w14:paraId="07CF9C90" w14:textId="77777777" w:rsidR="00B62F46" w:rsidRPr="0029275C" w:rsidRDefault="00B62F46" w:rsidP="00354F55">
            <w:pPr>
              <w:spacing w:line="240" w:lineRule="atLeast"/>
              <w:rPr>
                <w:rFonts w:cs="Times New Roman"/>
                <w:sz w:val="18"/>
                <w:szCs w:val="21"/>
              </w:rPr>
            </w:pPr>
            <w:r w:rsidRPr="0029275C">
              <w:rPr>
                <w:rFonts w:cs="Times New Roman"/>
                <w:sz w:val="18"/>
                <w:szCs w:val="21"/>
              </w:rPr>
              <w:t>Resistance</w:t>
            </w:r>
          </w:p>
          <w:p w14:paraId="42B5F00B" w14:textId="77777777" w:rsidR="00B62F46" w:rsidRPr="0029275C" w:rsidRDefault="00B62F46" w:rsidP="00354F55">
            <w:pPr>
              <w:spacing w:line="240" w:lineRule="atLeast"/>
              <w:rPr>
                <w:rFonts w:cs="Times New Roman"/>
                <w:sz w:val="18"/>
                <w:szCs w:val="21"/>
              </w:rPr>
            </w:pPr>
            <w:r w:rsidRPr="0029275C">
              <w:rPr>
                <w:rFonts w:cs="Times New Roman"/>
                <w:sz w:val="18"/>
                <w:szCs w:val="21"/>
              </w:rPr>
              <w:t xml:space="preserve">/ </w:t>
            </w:r>
            <w:r w:rsidRPr="0029275C">
              <w:rPr>
                <w:rFonts w:eastAsiaTheme="minorEastAsia" w:cs="Times New Roman"/>
                <w:sz w:val="18"/>
                <w:szCs w:val="21"/>
              </w:rPr>
              <w:t>Ω cm</w:t>
            </w:r>
            <w:r w:rsidRPr="0029275C">
              <w:rPr>
                <w:rFonts w:eastAsiaTheme="minorEastAsia" w:cs="Times New Roman"/>
                <w:sz w:val="18"/>
                <w:szCs w:val="21"/>
                <w:vertAlign w:val="superscript"/>
              </w:rPr>
              <w:t>-2</w:t>
            </w:r>
          </w:p>
        </w:tc>
        <w:tc>
          <w:tcPr>
            <w:tcW w:w="1505" w:type="dxa"/>
            <w:vAlign w:val="center"/>
          </w:tcPr>
          <w:p w14:paraId="58C6A485" w14:textId="77777777" w:rsidR="00B62F46" w:rsidRPr="0029275C" w:rsidRDefault="00B62F46" w:rsidP="00354F55">
            <w:pPr>
              <w:spacing w:line="240" w:lineRule="atLeast"/>
              <w:rPr>
                <w:rFonts w:cs="Times New Roman"/>
                <w:sz w:val="18"/>
                <w:szCs w:val="21"/>
              </w:rPr>
            </w:pPr>
            <w:r w:rsidRPr="0029275C">
              <w:rPr>
                <w:rFonts w:eastAsiaTheme="minorEastAsia" w:cs="Times New Roman"/>
                <w:sz w:val="18"/>
                <w:szCs w:val="21"/>
              </w:rPr>
              <w:t>S</w:t>
            </w:r>
            <w:r w:rsidRPr="0029275C">
              <w:rPr>
                <w:rFonts w:cs="Times New Roman"/>
                <w:sz w:val="18"/>
                <w:szCs w:val="21"/>
              </w:rPr>
              <w:t xml:space="preserve">elective transmission / </w:t>
            </w:r>
            <w:r w:rsidRPr="0029275C">
              <w:rPr>
                <w:rFonts w:eastAsiaTheme="minorEastAsia" w:cs="Times New Roman"/>
                <w:sz w:val="18"/>
                <w:szCs w:val="21"/>
              </w:rPr>
              <w:t>%</w:t>
            </w:r>
          </w:p>
        </w:tc>
        <w:tc>
          <w:tcPr>
            <w:tcW w:w="1167" w:type="dxa"/>
            <w:vAlign w:val="center"/>
          </w:tcPr>
          <w:p w14:paraId="57A269F1" w14:textId="77777777" w:rsidR="00B62F46" w:rsidRPr="0029275C" w:rsidRDefault="00B62F46" w:rsidP="00354F55">
            <w:pPr>
              <w:spacing w:line="240" w:lineRule="atLeast"/>
              <w:rPr>
                <w:rFonts w:cs="Times New Roman"/>
                <w:sz w:val="18"/>
                <w:szCs w:val="21"/>
              </w:rPr>
            </w:pPr>
            <w:r w:rsidRPr="0029275C">
              <w:rPr>
                <w:rFonts w:cs="Times New Roman"/>
                <w:sz w:val="18"/>
                <w:szCs w:val="21"/>
              </w:rPr>
              <w:t xml:space="preserve">Compression strength / </w:t>
            </w:r>
            <w:r w:rsidRPr="0029275C">
              <w:rPr>
                <w:rFonts w:eastAsiaTheme="minorEastAsia" w:cs="Times New Roman"/>
                <w:sz w:val="18"/>
                <w:szCs w:val="21"/>
              </w:rPr>
              <w:t>psi</w:t>
            </w:r>
          </w:p>
        </w:tc>
        <w:tc>
          <w:tcPr>
            <w:tcW w:w="1644" w:type="dxa"/>
            <w:vAlign w:val="center"/>
          </w:tcPr>
          <w:p w14:paraId="0CC72469" w14:textId="77777777" w:rsidR="00B62F46" w:rsidRPr="0029275C" w:rsidRDefault="00B62F46" w:rsidP="00354F55">
            <w:pPr>
              <w:spacing w:line="240" w:lineRule="atLeast"/>
              <w:rPr>
                <w:rFonts w:eastAsia="宋体" w:cs="Times New Roman"/>
                <w:sz w:val="18"/>
                <w:szCs w:val="21"/>
              </w:rPr>
            </w:pPr>
            <w:r w:rsidRPr="0029275C">
              <w:rPr>
                <w:rFonts w:eastAsia="宋体" w:cs="Times New Roman"/>
                <w:sz w:val="18"/>
                <w:szCs w:val="21"/>
              </w:rPr>
              <w:t>Water permeability</w:t>
            </w:r>
          </w:p>
          <w:p w14:paraId="4ECC8C29" w14:textId="77777777" w:rsidR="00B62F46" w:rsidRPr="0029275C" w:rsidRDefault="00B62F46" w:rsidP="00354F55">
            <w:pPr>
              <w:spacing w:line="240" w:lineRule="atLeast"/>
              <w:rPr>
                <w:rFonts w:eastAsia="宋体" w:cs="Times New Roman"/>
                <w:sz w:val="18"/>
                <w:szCs w:val="21"/>
                <w:vertAlign w:val="superscript"/>
              </w:rPr>
            </w:pPr>
            <w:r w:rsidRPr="0029275C">
              <w:rPr>
                <w:rFonts w:eastAsia="宋体" w:cs="Times New Roman"/>
                <w:sz w:val="18"/>
                <w:szCs w:val="21"/>
              </w:rPr>
              <w:t>/ mL h</w:t>
            </w:r>
            <w:r w:rsidRPr="0029275C">
              <w:rPr>
                <w:rFonts w:eastAsia="宋体" w:cs="Times New Roman"/>
                <w:sz w:val="18"/>
                <w:szCs w:val="21"/>
                <w:vertAlign w:val="superscript"/>
              </w:rPr>
              <w:t>-1</w:t>
            </w:r>
            <w:r w:rsidRPr="0029275C">
              <w:rPr>
                <w:rFonts w:eastAsia="宋体" w:cs="Times New Roman"/>
                <w:sz w:val="18"/>
                <w:szCs w:val="21"/>
              </w:rPr>
              <w:t xml:space="preserve"> cm</w:t>
            </w:r>
            <w:r w:rsidRPr="0029275C">
              <w:rPr>
                <w:rFonts w:eastAsia="宋体" w:cs="Times New Roman"/>
                <w:sz w:val="18"/>
                <w:szCs w:val="21"/>
                <w:vertAlign w:val="superscript"/>
              </w:rPr>
              <w:t>-2</w:t>
            </w:r>
            <w:r w:rsidRPr="0029275C">
              <w:rPr>
                <w:rFonts w:eastAsia="宋体" w:cs="Times New Roman"/>
                <w:sz w:val="18"/>
                <w:szCs w:val="21"/>
              </w:rPr>
              <w:t xml:space="preserve"> Mpa</w:t>
            </w:r>
            <w:r w:rsidRPr="0029275C">
              <w:rPr>
                <w:rFonts w:eastAsia="宋体" w:cs="Times New Roman"/>
                <w:sz w:val="18"/>
                <w:szCs w:val="21"/>
                <w:vertAlign w:val="superscript"/>
              </w:rPr>
              <w:t>-1</w:t>
            </w:r>
          </w:p>
        </w:tc>
        <w:tc>
          <w:tcPr>
            <w:tcW w:w="1644" w:type="dxa"/>
            <w:vAlign w:val="center"/>
          </w:tcPr>
          <w:p w14:paraId="1829EDB1" w14:textId="77777777" w:rsidR="00B62F46" w:rsidRPr="0029275C" w:rsidRDefault="00B62F46" w:rsidP="00354F55">
            <w:pPr>
              <w:spacing w:line="240" w:lineRule="atLeast"/>
              <w:rPr>
                <w:rFonts w:eastAsia="宋体" w:cs="Times New Roman"/>
                <w:sz w:val="18"/>
                <w:szCs w:val="21"/>
              </w:rPr>
            </w:pPr>
            <w:r w:rsidRPr="0029275C">
              <w:rPr>
                <w:rFonts w:eastAsia="宋体" w:cs="Times New Roman"/>
                <w:sz w:val="18"/>
                <w:szCs w:val="21"/>
              </w:rPr>
              <w:t>Exchange capacity</w:t>
            </w:r>
          </w:p>
          <w:p w14:paraId="1B906F40" w14:textId="77777777" w:rsidR="00B62F46" w:rsidRPr="0029275C" w:rsidRDefault="00B62F46" w:rsidP="00354F55">
            <w:pPr>
              <w:spacing w:line="240" w:lineRule="atLeast"/>
              <w:rPr>
                <w:rFonts w:eastAsia="宋体" w:cs="Times New Roman"/>
                <w:sz w:val="18"/>
                <w:szCs w:val="21"/>
              </w:rPr>
            </w:pPr>
            <w:r w:rsidRPr="0029275C">
              <w:rPr>
                <w:rFonts w:eastAsia="宋体" w:cs="Times New Roman"/>
                <w:sz w:val="18"/>
                <w:szCs w:val="21"/>
              </w:rPr>
              <w:t xml:space="preserve">/ </w:t>
            </w:r>
            <w:proofErr w:type="gramStart"/>
            <w:r w:rsidRPr="0029275C">
              <w:rPr>
                <w:rFonts w:eastAsia="宋体" w:cs="Times New Roman"/>
                <w:sz w:val="18"/>
                <w:szCs w:val="21"/>
              </w:rPr>
              <w:t>mol</w:t>
            </w:r>
            <w:proofErr w:type="gramEnd"/>
            <w:r w:rsidRPr="0029275C">
              <w:rPr>
                <w:rFonts w:eastAsia="宋体" w:cs="Times New Roman"/>
                <w:sz w:val="18"/>
                <w:szCs w:val="21"/>
              </w:rPr>
              <w:t xml:space="preserve"> kg</w:t>
            </w:r>
            <w:r w:rsidRPr="0029275C">
              <w:rPr>
                <w:rFonts w:eastAsia="宋体" w:cs="Times New Roman"/>
                <w:sz w:val="18"/>
                <w:szCs w:val="21"/>
                <w:vertAlign w:val="superscript"/>
              </w:rPr>
              <w:t>-1</w:t>
            </w:r>
          </w:p>
        </w:tc>
        <w:tc>
          <w:tcPr>
            <w:tcW w:w="1644" w:type="dxa"/>
            <w:vAlign w:val="center"/>
          </w:tcPr>
          <w:p w14:paraId="0F08BCD3" w14:textId="77777777" w:rsidR="00B62F46" w:rsidRPr="0029275C" w:rsidRDefault="00B62F46" w:rsidP="00354F55">
            <w:pPr>
              <w:spacing w:line="240" w:lineRule="atLeast"/>
              <w:rPr>
                <w:rFonts w:eastAsia="宋体" w:cs="Times New Roman"/>
                <w:sz w:val="18"/>
                <w:szCs w:val="21"/>
              </w:rPr>
            </w:pPr>
            <w:r w:rsidRPr="0029275C">
              <w:rPr>
                <w:rFonts w:eastAsia="宋体" w:cs="Times New Roman"/>
                <w:sz w:val="18"/>
                <w:szCs w:val="21"/>
              </w:rPr>
              <w:t>Moisture content</w:t>
            </w:r>
          </w:p>
          <w:p w14:paraId="5D40A492" w14:textId="77777777" w:rsidR="00B62F46" w:rsidRPr="0029275C" w:rsidRDefault="00B62F46" w:rsidP="00354F55">
            <w:pPr>
              <w:spacing w:line="240" w:lineRule="atLeast"/>
              <w:rPr>
                <w:rFonts w:eastAsia="宋体" w:cs="Times New Roman"/>
                <w:sz w:val="18"/>
                <w:szCs w:val="21"/>
              </w:rPr>
            </w:pPr>
            <w:r w:rsidRPr="0029275C">
              <w:rPr>
                <w:rFonts w:eastAsia="宋体" w:cs="Times New Roman"/>
                <w:sz w:val="18"/>
                <w:szCs w:val="21"/>
              </w:rPr>
              <w:t>/ %</w:t>
            </w:r>
          </w:p>
        </w:tc>
      </w:tr>
      <w:tr w:rsidR="00B62F46" w:rsidRPr="0029275C" w14:paraId="0E3EE036" w14:textId="77777777" w:rsidTr="00630934">
        <w:trPr>
          <w:jc w:val="center"/>
        </w:trPr>
        <w:tc>
          <w:tcPr>
            <w:tcW w:w="1005" w:type="dxa"/>
            <w:vAlign w:val="center"/>
          </w:tcPr>
          <w:p w14:paraId="6D95A461" w14:textId="77777777" w:rsidR="00B62F46" w:rsidRPr="0029275C" w:rsidRDefault="00B62F46" w:rsidP="00630934">
            <w:pPr>
              <w:spacing w:line="240" w:lineRule="atLeast"/>
              <w:rPr>
                <w:rFonts w:cs="Times New Roman"/>
                <w:sz w:val="18"/>
                <w:szCs w:val="21"/>
              </w:rPr>
            </w:pPr>
            <w:r w:rsidRPr="0029275C">
              <w:rPr>
                <w:rFonts w:cs="Times New Roman"/>
                <w:sz w:val="18"/>
                <w:szCs w:val="21"/>
              </w:rPr>
              <w:t>CMI-7000</w:t>
            </w:r>
          </w:p>
        </w:tc>
        <w:tc>
          <w:tcPr>
            <w:tcW w:w="1251" w:type="dxa"/>
            <w:vAlign w:val="center"/>
          </w:tcPr>
          <w:p w14:paraId="20D00BAF" w14:textId="77777777" w:rsidR="00B62F46" w:rsidRPr="0029275C" w:rsidRDefault="00B62F46" w:rsidP="00630934">
            <w:pPr>
              <w:spacing w:line="240" w:lineRule="atLeast"/>
              <w:rPr>
                <w:rFonts w:cs="Times New Roman"/>
                <w:sz w:val="18"/>
                <w:szCs w:val="21"/>
              </w:rPr>
            </w:pPr>
            <w:r w:rsidRPr="0029275C">
              <w:rPr>
                <w:rFonts w:cs="Times New Roman"/>
                <w:sz w:val="18"/>
                <w:szCs w:val="21"/>
              </w:rPr>
              <w:t>0.43</w:t>
            </w:r>
          </w:p>
        </w:tc>
        <w:tc>
          <w:tcPr>
            <w:tcW w:w="1596" w:type="dxa"/>
            <w:vAlign w:val="center"/>
          </w:tcPr>
          <w:p w14:paraId="685D0885" w14:textId="77777777" w:rsidR="00B62F46" w:rsidRPr="0029275C" w:rsidRDefault="00B62F46" w:rsidP="00630934">
            <w:pPr>
              <w:spacing w:line="240" w:lineRule="atLeast"/>
              <w:rPr>
                <w:rFonts w:cs="Times New Roman"/>
                <w:sz w:val="18"/>
                <w:szCs w:val="21"/>
              </w:rPr>
            </w:pPr>
            <w:r w:rsidRPr="0029275C">
              <w:rPr>
                <w:rFonts w:cs="Times New Roman"/>
                <w:sz w:val="18"/>
                <w:szCs w:val="21"/>
              </w:rPr>
              <w:t>6.0</w:t>
            </w:r>
          </w:p>
        </w:tc>
        <w:tc>
          <w:tcPr>
            <w:tcW w:w="1505" w:type="dxa"/>
            <w:vAlign w:val="center"/>
          </w:tcPr>
          <w:p w14:paraId="541CCF40" w14:textId="77777777" w:rsidR="00B62F46" w:rsidRPr="0029275C" w:rsidRDefault="00B62F46" w:rsidP="00630934">
            <w:pPr>
              <w:spacing w:line="240" w:lineRule="atLeast"/>
              <w:rPr>
                <w:rFonts w:cs="Times New Roman"/>
                <w:sz w:val="18"/>
                <w:szCs w:val="21"/>
              </w:rPr>
            </w:pPr>
            <w:r w:rsidRPr="0029275C">
              <w:rPr>
                <w:rFonts w:cs="Times New Roman"/>
                <w:sz w:val="18"/>
                <w:szCs w:val="21"/>
              </w:rPr>
              <w:t>97</w:t>
            </w:r>
          </w:p>
        </w:tc>
        <w:tc>
          <w:tcPr>
            <w:tcW w:w="1167" w:type="dxa"/>
            <w:vAlign w:val="center"/>
          </w:tcPr>
          <w:p w14:paraId="7047AA88" w14:textId="77777777" w:rsidR="00B62F46" w:rsidRPr="0029275C" w:rsidRDefault="00B62F46" w:rsidP="00630934">
            <w:pPr>
              <w:spacing w:line="240" w:lineRule="atLeast"/>
              <w:rPr>
                <w:rFonts w:cs="Times New Roman"/>
                <w:sz w:val="18"/>
                <w:szCs w:val="21"/>
              </w:rPr>
            </w:pPr>
            <w:r w:rsidRPr="0029275C">
              <w:rPr>
                <w:rFonts w:cs="Times New Roman"/>
                <w:sz w:val="18"/>
                <w:szCs w:val="21"/>
              </w:rPr>
              <w:t>100</w:t>
            </w:r>
          </w:p>
        </w:tc>
        <w:tc>
          <w:tcPr>
            <w:tcW w:w="1644" w:type="dxa"/>
            <w:vAlign w:val="center"/>
          </w:tcPr>
          <w:p w14:paraId="08660CE9" w14:textId="77777777" w:rsidR="00B62F46" w:rsidRPr="0029275C" w:rsidRDefault="00B62F46" w:rsidP="00630934">
            <w:pPr>
              <w:spacing w:line="240" w:lineRule="atLeast"/>
              <w:rPr>
                <w:rFonts w:cs="Times New Roman"/>
                <w:sz w:val="18"/>
                <w:szCs w:val="21"/>
              </w:rPr>
            </w:pPr>
            <w:r w:rsidRPr="0029275C">
              <w:rPr>
                <w:rFonts w:eastAsia="宋体" w:cs="Times New Roman" w:hint="eastAsia"/>
                <w:sz w:val="18"/>
                <w:szCs w:val="21"/>
              </w:rPr>
              <w:t>＜</w:t>
            </w:r>
            <w:r w:rsidRPr="0029275C">
              <w:rPr>
                <w:rFonts w:eastAsia="宋体" w:cs="Times New Roman"/>
                <w:sz w:val="18"/>
                <w:szCs w:val="21"/>
              </w:rPr>
              <w:t>0.01</w:t>
            </w:r>
          </w:p>
        </w:tc>
        <w:tc>
          <w:tcPr>
            <w:tcW w:w="1644" w:type="dxa"/>
          </w:tcPr>
          <w:p w14:paraId="4E09F087" w14:textId="77777777" w:rsidR="00B62F46" w:rsidRPr="0029275C" w:rsidRDefault="00B62F46" w:rsidP="00630934">
            <w:pPr>
              <w:spacing w:line="240" w:lineRule="atLeast"/>
              <w:rPr>
                <w:rFonts w:cs="Times New Roman"/>
                <w:sz w:val="18"/>
                <w:szCs w:val="21"/>
              </w:rPr>
            </w:pPr>
            <w:r w:rsidRPr="0029275C">
              <w:rPr>
                <w:rFonts w:eastAsiaTheme="minorEastAsia" w:cs="Times New Roman" w:hint="eastAsia"/>
                <w:sz w:val="18"/>
                <w:szCs w:val="21"/>
              </w:rPr>
              <w:t>≥</w:t>
            </w:r>
            <w:r w:rsidRPr="0029275C">
              <w:rPr>
                <w:rFonts w:cs="Times New Roman"/>
                <w:sz w:val="18"/>
                <w:szCs w:val="21"/>
              </w:rPr>
              <w:t>1.8</w:t>
            </w:r>
          </w:p>
        </w:tc>
        <w:tc>
          <w:tcPr>
            <w:tcW w:w="1644" w:type="dxa"/>
          </w:tcPr>
          <w:p w14:paraId="6E5D597C" w14:textId="77777777" w:rsidR="00B62F46" w:rsidRPr="0029275C" w:rsidRDefault="00B62F46" w:rsidP="00630934">
            <w:pPr>
              <w:spacing w:line="240" w:lineRule="atLeast"/>
              <w:rPr>
                <w:rFonts w:eastAsiaTheme="minorEastAsia" w:cs="Times New Roman"/>
                <w:sz w:val="18"/>
                <w:szCs w:val="21"/>
              </w:rPr>
            </w:pPr>
            <w:r w:rsidRPr="0029275C">
              <w:rPr>
                <w:rFonts w:eastAsiaTheme="minorEastAsia" w:cs="Times New Roman"/>
                <w:sz w:val="18"/>
                <w:szCs w:val="21"/>
              </w:rPr>
              <w:t>30-40</w:t>
            </w:r>
          </w:p>
        </w:tc>
      </w:tr>
      <w:tr w:rsidR="00B62F46" w:rsidRPr="0029275C" w14:paraId="51FC9405" w14:textId="77777777" w:rsidTr="00630934">
        <w:trPr>
          <w:jc w:val="center"/>
        </w:trPr>
        <w:tc>
          <w:tcPr>
            <w:tcW w:w="1005" w:type="dxa"/>
            <w:vAlign w:val="center"/>
          </w:tcPr>
          <w:p w14:paraId="1D2C3C54" w14:textId="77777777" w:rsidR="00B62F46" w:rsidRPr="0029275C" w:rsidRDefault="00B62F46" w:rsidP="00630934">
            <w:pPr>
              <w:spacing w:line="240" w:lineRule="atLeast"/>
              <w:rPr>
                <w:rFonts w:eastAsiaTheme="minorEastAsia" w:cs="Times New Roman"/>
                <w:sz w:val="18"/>
                <w:szCs w:val="21"/>
              </w:rPr>
            </w:pPr>
            <w:r w:rsidRPr="0029275C">
              <w:rPr>
                <w:rFonts w:eastAsiaTheme="minorEastAsia" w:cs="Times New Roman"/>
                <w:sz w:val="18"/>
                <w:szCs w:val="21"/>
              </w:rPr>
              <w:t>AMI-7001</w:t>
            </w:r>
          </w:p>
        </w:tc>
        <w:tc>
          <w:tcPr>
            <w:tcW w:w="1251" w:type="dxa"/>
            <w:vAlign w:val="center"/>
          </w:tcPr>
          <w:p w14:paraId="45132BA5" w14:textId="77777777" w:rsidR="00B62F46" w:rsidRPr="0029275C" w:rsidRDefault="00B62F46" w:rsidP="00630934">
            <w:pPr>
              <w:spacing w:line="240" w:lineRule="atLeast"/>
              <w:rPr>
                <w:rFonts w:eastAsiaTheme="minorEastAsia" w:cs="Times New Roman"/>
                <w:sz w:val="18"/>
                <w:szCs w:val="21"/>
              </w:rPr>
            </w:pPr>
            <w:r w:rsidRPr="0029275C">
              <w:rPr>
                <w:rFonts w:eastAsiaTheme="minorEastAsia" w:cs="Times New Roman"/>
                <w:sz w:val="18"/>
                <w:szCs w:val="21"/>
              </w:rPr>
              <w:t>0.43</w:t>
            </w:r>
          </w:p>
        </w:tc>
        <w:tc>
          <w:tcPr>
            <w:tcW w:w="1596" w:type="dxa"/>
            <w:vAlign w:val="center"/>
          </w:tcPr>
          <w:p w14:paraId="0B7E3D93" w14:textId="77777777" w:rsidR="00B62F46" w:rsidRPr="0029275C" w:rsidRDefault="00B62F46" w:rsidP="00630934">
            <w:pPr>
              <w:spacing w:line="240" w:lineRule="atLeast"/>
              <w:rPr>
                <w:rFonts w:eastAsiaTheme="minorEastAsia" w:cs="Times New Roman"/>
                <w:sz w:val="18"/>
                <w:szCs w:val="21"/>
              </w:rPr>
            </w:pPr>
            <w:r w:rsidRPr="0029275C">
              <w:rPr>
                <w:rFonts w:eastAsiaTheme="minorEastAsia" w:cs="Times New Roman"/>
                <w:sz w:val="18"/>
                <w:szCs w:val="21"/>
              </w:rPr>
              <w:t>8.0</w:t>
            </w:r>
          </w:p>
        </w:tc>
        <w:tc>
          <w:tcPr>
            <w:tcW w:w="1505" w:type="dxa"/>
            <w:vAlign w:val="center"/>
          </w:tcPr>
          <w:p w14:paraId="050CE1B6" w14:textId="77777777" w:rsidR="00B62F46" w:rsidRPr="0029275C" w:rsidRDefault="00B62F46" w:rsidP="00630934">
            <w:pPr>
              <w:spacing w:line="240" w:lineRule="atLeast"/>
              <w:rPr>
                <w:rFonts w:eastAsiaTheme="minorEastAsia" w:cs="Times New Roman"/>
                <w:sz w:val="18"/>
                <w:szCs w:val="21"/>
              </w:rPr>
            </w:pPr>
            <w:r w:rsidRPr="0029275C">
              <w:rPr>
                <w:rFonts w:eastAsiaTheme="minorEastAsia" w:cs="Times New Roman"/>
                <w:sz w:val="18"/>
                <w:szCs w:val="21"/>
              </w:rPr>
              <w:t>98</w:t>
            </w:r>
          </w:p>
        </w:tc>
        <w:tc>
          <w:tcPr>
            <w:tcW w:w="1167" w:type="dxa"/>
            <w:vAlign w:val="center"/>
          </w:tcPr>
          <w:p w14:paraId="5A3BA429" w14:textId="77777777" w:rsidR="00B62F46" w:rsidRPr="0029275C" w:rsidRDefault="00B62F46" w:rsidP="00630934">
            <w:pPr>
              <w:spacing w:line="240" w:lineRule="atLeast"/>
              <w:rPr>
                <w:rFonts w:eastAsiaTheme="minorEastAsia" w:cs="Times New Roman"/>
                <w:sz w:val="18"/>
                <w:szCs w:val="21"/>
              </w:rPr>
            </w:pPr>
            <w:r w:rsidRPr="0029275C">
              <w:rPr>
                <w:rFonts w:eastAsiaTheme="minorEastAsia" w:cs="Times New Roman"/>
                <w:sz w:val="18"/>
                <w:szCs w:val="21"/>
              </w:rPr>
              <w:t>100</w:t>
            </w:r>
          </w:p>
        </w:tc>
        <w:tc>
          <w:tcPr>
            <w:tcW w:w="1644" w:type="dxa"/>
            <w:vAlign w:val="center"/>
          </w:tcPr>
          <w:p w14:paraId="3D1596B5" w14:textId="77777777" w:rsidR="00B62F46" w:rsidRPr="0029275C" w:rsidRDefault="00B62F46" w:rsidP="00630934">
            <w:pPr>
              <w:spacing w:line="240" w:lineRule="atLeast"/>
              <w:rPr>
                <w:rFonts w:cs="Times New Roman"/>
                <w:sz w:val="18"/>
                <w:szCs w:val="21"/>
              </w:rPr>
            </w:pPr>
            <w:r w:rsidRPr="0029275C">
              <w:rPr>
                <w:rFonts w:eastAsia="宋体" w:cs="Times New Roman" w:hint="eastAsia"/>
                <w:sz w:val="18"/>
                <w:szCs w:val="21"/>
              </w:rPr>
              <w:t>＜</w:t>
            </w:r>
            <w:r w:rsidRPr="0029275C">
              <w:rPr>
                <w:rFonts w:eastAsia="宋体" w:cs="Times New Roman"/>
                <w:sz w:val="18"/>
                <w:szCs w:val="21"/>
              </w:rPr>
              <w:t>0.01</w:t>
            </w:r>
          </w:p>
        </w:tc>
        <w:tc>
          <w:tcPr>
            <w:tcW w:w="1644" w:type="dxa"/>
          </w:tcPr>
          <w:p w14:paraId="0043611E" w14:textId="77777777" w:rsidR="00B62F46" w:rsidRPr="0029275C" w:rsidRDefault="00B62F46" w:rsidP="00630934">
            <w:pPr>
              <w:spacing w:line="240" w:lineRule="atLeast"/>
              <w:rPr>
                <w:rFonts w:cs="Times New Roman"/>
                <w:sz w:val="18"/>
                <w:szCs w:val="21"/>
              </w:rPr>
            </w:pPr>
            <w:r w:rsidRPr="0029275C">
              <w:rPr>
                <w:rFonts w:eastAsiaTheme="minorEastAsia" w:cs="Times New Roman" w:hint="eastAsia"/>
                <w:sz w:val="18"/>
                <w:szCs w:val="21"/>
              </w:rPr>
              <w:t>≥</w:t>
            </w:r>
            <w:r w:rsidRPr="0029275C">
              <w:rPr>
                <w:rFonts w:cs="Times New Roman"/>
                <w:sz w:val="18"/>
                <w:szCs w:val="21"/>
              </w:rPr>
              <w:t>1.8</w:t>
            </w:r>
          </w:p>
        </w:tc>
        <w:tc>
          <w:tcPr>
            <w:tcW w:w="1644" w:type="dxa"/>
          </w:tcPr>
          <w:p w14:paraId="33F17AB0" w14:textId="77777777" w:rsidR="00B62F46" w:rsidRPr="0029275C" w:rsidRDefault="00B62F46" w:rsidP="00630934">
            <w:pPr>
              <w:spacing w:line="240" w:lineRule="atLeast"/>
              <w:rPr>
                <w:rFonts w:eastAsiaTheme="minorEastAsia" w:cs="Times New Roman"/>
                <w:sz w:val="18"/>
                <w:szCs w:val="21"/>
              </w:rPr>
            </w:pPr>
            <w:r w:rsidRPr="0029275C">
              <w:rPr>
                <w:rFonts w:eastAsiaTheme="minorEastAsia" w:cs="Times New Roman"/>
                <w:sz w:val="18"/>
                <w:szCs w:val="21"/>
              </w:rPr>
              <w:t>30-45</w:t>
            </w:r>
          </w:p>
        </w:tc>
      </w:tr>
      <w:bookmarkEnd w:id="6"/>
    </w:tbl>
    <w:p w14:paraId="61C76320" w14:textId="77777777" w:rsidR="00B62F46" w:rsidRPr="0029275C" w:rsidRDefault="00B62F46">
      <w:pPr>
        <w:widowControl/>
        <w:spacing w:line="240" w:lineRule="auto"/>
        <w:jc w:val="left"/>
        <w:rPr>
          <w:rFonts w:eastAsiaTheme="minorEastAsia"/>
        </w:rPr>
        <w:sectPr w:rsidR="00B62F46" w:rsidRPr="0029275C" w:rsidSect="00C01858">
          <w:pgSz w:w="16838" w:h="11906" w:orient="landscape"/>
          <w:pgMar w:top="1800" w:right="1440" w:bottom="1800" w:left="1440" w:header="851" w:footer="992" w:gutter="0"/>
          <w:lnNumType w:countBy="1" w:restart="continuous"/>
          <w:cols w:space="425"/>
          <w:docGrid w:type="lines" w:linePitch="312"/>
        </w:sectPr>
      </w:pPr>
    </w:p>
    <w:p w14:paraId="39329E43" w14:textId="77777777" w:rsidR="00B62F46" w:rsidRPr="0029275C" w:rsidRDefault="00B62F46" w:rsidP="006D7D7E">
      <w:pPr>
        <w:pStyle w:val="3"/>
      </w:pPr>
      <w:r w:rsidRPr="0029275C">
        <w:rPr>
          <w:rFonts w:hint="eastAsia"/>
        </w:rPr>
        <w:lastRenderedPageBreak/>
        <w:t>Reference</w:t>
      </w:r>
    </w:p>
    <w:p w14:paraId="4BE18BFD" w14:textId="77777777" w:rsidR="00130FFC" w:rsidRPr="00130FFC" w:rsidRDefault="00130FFC" w:rsidP="00130FFC">
      <w:r w:rsidRPr="00130FFC">
        <w:t>1) S. Cheng, H. Liu, and B. E. Logan, Electrochemistry Communications, 8, 489 (2006).</w:t>
      </w:r>
    </w:p>
    <w:p w14:paraId="26C458EE" w14:textId="77777777" w:rsidR="00130FFC" w:rsidRPr="00130FFC" w:rsidRDefault="00130FFC" w:rsidP="00130FFC">
      <w:r w:rsidRPr="00130FFC">
        <w:t>2) Y. Feng, Q. Yang, X. Wang, and B. E. Logan, Journal of Power Sources, 195, 1841 (2010).</w:t>
      </w:r>
    </w:p>
    <w:p w14:paraId="410E1DB5" w14:textId="0E5B34AB" w:rsidR="00F36A24" w:rsidRPr="00130FFC" w:rsidRDefault="00130FFC">
      <w:pPr>
        <w:rPr>
          <w:rFonts w:eastAsiaTheme="minorEastAsia"/>
        </w:rPr>
      </w:pPr>
      <w:r w:rsidRPr="00130FFC">
        <w:t>3) X. Zhang, H. Sun, P. Liang, X. Huang, X. Chen, and B. E. Logan, Biosensors &amp; Bioelectronics, 30, 267 (2011).</w:t>
      </w:r>
    </w:p>
    <w:sectPr w:rsidR="00F36A24" w:rsidRPr="00130FFC" w:rsidSect="00D957B6">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C13387" w14:textId="77777777" w:rsidR="0058143B" w:rsidRDefault="0058143B">
      <w:pPr>
        <w:spacing w:line="240" w:lineRule="auto"/>
      </w:pPr>
      <w:r>
        <w:separator/>
      </w:r>
    </w:p>
  </w:endnote>
  <w:endnote w:type="continuationSeparator" w:id="0">
    <w:p w14:paraId="62C2106B" w14:textId="77777777" w:rsidR="0058143B" w:rsidRDefault="0058143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1977748"/>
      <w:docPartObj>
        <w:docPartGallery w:val="Page Numbers (Bottom of Page)"/>
        <w:docPartUnique/>
      </w:docPartObj>
    </w:sdtPr>
    <w:sdtContent>
      <w:p w14:paraId="04445D12" w14:textId="77777777" w:rsidR="00C75DA0" w:rsidRDefault="00B62F46">
        <w:pPr>
          <w:pStyle w:val="a5"/>
          <w:jc w:val="center"/>
        </w:pPr>
        <w:r>
          <w:t>S</w:t>
        </w:r>
        <w:r>
          <w:fldChar w:fldCharType="begin"/>
        </w:r>
        <w:r>
          <w:instrText>PAGE   \* MERGEFORMAT</w:instrText>
        </w:r>
        <w:r>
          <w:fldChar w:fldCharType="separate"/>
        </w:r>
        <w:r w:rsidRPr="00C75DA0">
          <w:rPr>
            <w:noProof/>
            <w:lang w:val="zh-CN"/>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2337338"/>
      <w:docPartObj>
        <w:docPartGallery w:val="Page Numbers (Bottom of Page)"/>
        <w:docPartUnique/>
      </w:docPartObj>
    </w:sdtPr>
    <w:sdtContent>
      <w:p w14:paraId="6C1A2C65" w14:textId="77777777" w:rsidR="00D957B6" w:rsidRDefault="00B62F46">
        <w:pPr>
          <w:pStyle w:val="a5"/>
          <w:jc w:val="center"/>
        </w:pPr>
        <w:r>
          <w:t>S</w:t>
        </w: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50CB84" w14:textId="77777777" w:rsidR="0058143B" w:rsidRDefault="0058143B">
      <w:pPr>
        <w:spacing w:line="240" w:lineRule="auto"/>
      </w:pPr>
      <w:r>
        <w:separator/>
      </w:r>
    </w:p>
  </w:footnote>
  <w:footnote w:type="continuationSeparator" w:id="0">
    <w:p w14:paraId="53E3B5C9" w14:textId="77777777" w:rsidR="0058143B" w:rsidRDefault="0058143B">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s>
  <w:rsids>
    <w:rsidRoot w:val="00B62F46"/>
    <w:rsid w:val="00130FFC"/>
    <w:rsid w:val="00327BF5"/>
    <w:rsid w:val="0058143B"/>
    <w:rsid w:val="00AA6714"/>
    <w:rsid w:val="00B62F46"/>
    <w:rsid w:val="00F36A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467EDD6"/>
  <w14:defaultImageDpi w14:val="330"/>
  <w15:chartTrackingRefBased/>
  <w15:docId w15:val="{024E0B1B-AB26-43A2-9550-06EB3F316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62F46"/>
    <w:pPr>
      <w:widowControl w:val="0"/>
      <w:spacing w:line="480" w:lineRule="auto"/>
      <w:jc w:val="both"/>
    </w:pPr>
    <w:rPr>
      <w:rFonts w:ascii="Times New Roman" w:eastAsia="Times New Roman" w:hAnsi="Times New Roman"/>
    </w:rPr>
  </w:style>
  <w:style w:type="paragraph" w:styleId="1">
    <w:name w:val="heading 1"/>
    <w:basedOn w:val="a"/>
    <w:next w:val="a"/>
    <w:link w:val="10"/>
    <w:uiPriority w:val="9"/>
    <w:qFormat/>
    <w:rsid w:val="00B62F46"/>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B62F4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B62F46"/>
    <w:pPr>
      <w:keepNext/>
      <w:keepLines/>
      <w:spacing w:after="120"/>
      <w:outlineLvl w:val="2"/>
    </w:pPr>
    <w:rPr>
      <w:b/>
      <w:bCs/>
      <w:sz w:val="24"/>
      <w:szCs w:val="32"/>
    </w:rPr>
  </w:style>
  <w:style w:type="paragraph" w:styleId="4">
    <w:name w:val="heading 4"/>
    <w:basedOn w:val="a"/>
    <w:next w:val="a"/>
    <w:link w:val="40"/>
    <w:uiPriority w:val="9"/>
    <w:unhideWhenUsed/>
    <w:qFormat/>
    <w:rsid w:val="00B62F46"/>
    <w:pPr>
      <w:keepNext/>
      <w:keepLines/>
      <w:outlineLvl w:val="3"/>
    </w:pPr>
    <w:rPr>
      <w:rFonts w:eastAsiaTheme="majorEastAsia" w:cstheme="majorBidi"/>
      <w:b/>
      <w:bCs/>
      <w:szCs w:val="28"/>
    </w:rPr>
  </w:style>
  <w:style w:type="paragraph" w:styleId="5">
    <w:name w:val="heading 5"/>
    <w:basedOn w:val="a"/>
    <w:next w:val="a"/>
    <w:link w:val="50"/>
    <w:uiPriority w:val="9"/>
    <w:unhideWhenUsed/>
    <w:qFormat/>
    <w:rsid w:val="00B62F46"/>
    <w:pPr>
      <w:keepNext/>
      <w:keepLines/>
      <w:outlineLvl w:val="4"/>
    </w:pPr>
    <w:rPr>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B62F46"/>
    <w:rPr>
      <w:rFonts w:ascii="Times New Roman" w:eastAsia="Times New Roman" w:hAnsi="Times New Roman"/>
      <w:b/>
      <w:bCs/>
      <w:kern w:val="44"/>
      <w:sz w:val="44"/>
      <w:szCs w:val="44"/>
    </w:rPr>
  </w:style>
  <w:style w:type="character" w:customStyle="1" w:styleId="20">
    <w:name w:val="标题 2 字符"/>
    <w:basedOn w:val="a0"/>
    <w:link w:val="2"/>
    <w:uiPriority w:val="9"/>
    <w:rsid w:val="00B62F46"/>
    <w:rPr>
      <w:rFonts w:asciiTheme="majorHAnsi" w:eastAsiaTheme="majorEastAsia" w:hAnsiTheme="majorHAnsi" w:cstheme="majorBidi"/>
      <w:b/>
      <w:bCs/>
      <w:sz w:val="32"/>
      <w:szCs w:val="32"/>
    </w:rPr>
  </w:style>
  <w:style w:type="character" w:customStyle="1" w:styleId="30">
    <w:name w:val="标题 3 字符"/>
    <w:basedOn w:val="a0"/>
    <w:link w:val="3"/>
    <w:uiPriority w:val="9"/>
    <w:rsid w:val="00B62F46"/>
    <w:rPr>
      <w:rFonts w:ascii="Times New Roman" w:eastAsia="Times New Roman" w:hAnsi="Times New Roman"/>
      <w:b/>
      <w:bCs/>
      <w:sz w:val="24"/>
      <w:szCs w:val="32"/>
    </w:rPr>
  </w:style>
  <w:style w:type="character" w:customStyle="1" w:styleId="40">
    <w:name w:val="标题 4 字符"/>
    <w:basedOn w:val="a0"/>
    <w:link w:val="4"/>
    <w:uiPriority w:val="9"/>
    <w:rsid w:val="00B62F46"/>
    <w:rPr>
      <w:rFonts w:ascii="Times New Roman" w:eastAsiaTheme="majorEastAsia" w:hAnsi="Times New Roman" w:cstheme="majorBidi"/>
      <w:b/>
      <w:bCs/>
      <w:szCs w:val="28"/>
    </w:rPr>
  </w:style>
  <w:style w:type="character" w:customStyle="1" w:styleId="50">
    <w:name w:val="标题 5 字符"/>
    <w:basedOn w:val="a0"/>
    <w:link w:val="5"/>
    <w:uiPriority w:val="9"/>
    <w:rsid w:val="00B62F46"/>
    <w:rPr>
      <w:rFonts w:ascii="Times New Roman" w:eastAsia="Times New Roman" w:hAnsi="Times New Roman"/>
      <w:bCs/>
      <w:szCs w:val="28"/>
    </w:rPr>
  </w:style>
  <w:style w:type="paragraph" w:styleId="a3">
    <w:name w:val="header"/>
    <w:basedOn w:val="a"/>
    <w:link w:val="a4"/>
    <w:uiPriority w:val="99"/>
    <w:unhideWhenUsed/>
    <w:rsid w:val="00B62F4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B62F46"/>
    <w:rPr>
      <w:rFonts w:ascii="Times New Roman" w:eastAsia="Times New Roman" w:hAnsi="Times New Roman"/>
      <w:sz w:val="18"/>
      <w:szCs w:val="18"/>
    </w:rPr>
  </w:style>
  <w:style w:type="paragraph" w:styleId="a5">
    <w:name w:val="footer"/>
    <w:basedOn w:val="a"/>
    <w:link w:val="a6"/>
    <w:uiPriority w:val="99"/>
    <w:unhideWhenUsed/>
    <w:rsid w:val="00B62F46"/>
    <w:pPr>
      <w:tabs>
        <w:tab w:val="center" w:pos="4153"/>
        <w:tab w:val="right" w:pos="8306"/>
      </w:tabs>
      <w:snapToGrid w:val="0"/>
      <w:jc w:val="left"/>
    </w:pPr>
    <w:rPr>
      <w:sz w:val="18"/>
      <w:szCs w:val="18"/>
    </w:rPr>
  </w:style>
  <w:style w:type="character" w:customStyle="1" w:styleId="a6">
    <w:name w:val="页脚 字符"/>
    <w:basedOn w:val="a0"/>
    <w:link w:val="a5"/>
    <w:uiPriority w:val="99"/>
    <w:rsid w:val="00B62F46"/>
    <w:rPr>
      <w:rFonts w:ascii="Times New Roman" w:eastAsia="Times New Roman" w:hAnsi="Times New Roman"/>
      <w:sz w:val="18"/>
      <w:szCs w:val="18"/>
    </w:rPr>
  </w:style>
  <w:style w:type="character" w:styleId="a7">
    <w:name w:val="Hyperlink"/>
    <w:basedOn w:val="a0"/>
    <w:uiPriority w:val="99"/>
    <w:unhideWhenUsed/>
    <w:rsid w:val="00B62F46"/>
    <w:rPr>
      <w:color w:val="0563C1" w:themeColor="hyperlink"/>
      <w:u w:val="single"/>
    </w:rPr>
  </w:style>
  <w:style w:type="character" w:styleId="a8">
    <w:name w:val="line number"/>
    <w:basedOn w:val="a0"/>
    <w:uiPriority w:val="99"/>
    <w:semiHidden/>
    <w:unhideWhenUsed/>
    <w:rsid w:val="00B62F46"/>
  </w:style>
  <w:style w:type="paragraph" w:customStyle="1" w:styleId="EndNoteBibliographyTitle">
    <w:name w:val="EndNote Bibliography Title"/>
    <w:basedOn w:val="a"/>
    <w:link w:val="EndNoteBibliographyTitle0"/>
    <w:rsid w:val="00B62F46"/>
    <w:pPr>
      <w:jc w:val="center"/>
    </w:pPr>
    <w:rPr>
      <w:rFonts w:cs="Times New Roman"/>
      <w:noProof/>
      <w:sz w:val="20"/>
    </w:rPr>
  </w:style>
  <w:style w:type="character" w:customStyle="1" w:styleId="EndNoteBibliographyTitle0">
    <w:name w:val="EndNote Bibliography Title 字符"/>
    <w:basedOn w:val="a0"/>
    <w:link w:val="EndNoteBibliographyTitle"/>
    <w:rsid w:val="00B62F46"/>
    <w:rPr>
      <w:rFonts w:ascii="Times New Roman" w:eastAsia="Times New Roman" w:hAnsi="Times New Roman" w:cs="Times New Roman"/>
      <w:noProof/>
      <w:sz w:val="20"/>
    </w:rPr>
  </w:style>
  <w:style w:type="paragraph" w:customStyle="1" w:styleId="EndNoteBibliography">
    <w:name w:val="EndNote Bibliography"/>
    <w:basedOn w:val="a"/>
    <w:link w:val="EndNoteBibliography0"/>
    <w:rsid w:val="00B62F46"/>
    <w:rPr>
      <w:rFonts w:cs="Times New Roman"/>
      <w:noProof/>
      <w:sz w:val="20"/>
    </w:rPr>
  </w:style>
  <w:style w:type="character" w:customStyle="1" w:styleId="EndNoteBibliography0">
    <w:name w:val="EndNote Bibliography 字符"/>
    <w:basedOn w:val="a0"/>
    <w:link w:val="EndNoteBibliography"/>
    <w:rsid w:val="00B62F46"/>
    <w:rPr>
      <w:rFonts w:ascii="Times New Roman" w:eastAsia="Times New Roman" w:hAnsi="Times New Roman" w:cs="Times New Roman"/>
      <w:noProof/>
      <w:sz w:val="20"/>
    </w:rPr>
  </w:style>
  <w:style w:type="character" w:styleId="a9">
    <w:name w:val="Placeholder Text"/>
    <w:basedOn w:val="a0"/>
    <w:uiPriority w:val="99"/>
    <w:semiHidden/>
    <w:rsid w:val="00B62F46"/>
    <w:rPr>
      <w:color w:val="808080"/>
    </w:rPr>
  </w:style>
  <w:style w:type="table" w:styleId="aa">
    <w:name w:val="Table Grid"/>
    <w:basedOn w:val="a1"/>
    <w:uiPriority w:val="39"/>
    <w:rsid w:val="00B62F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三线表5"/>
    <w:basedOn w:val="a1"/>
    <w:uiPriority w:val="99"/>
    <w:rsid w:val="00B62F46"/>
    <w:pPr>
      <w:jc w:val="center"/>
    </w:pPr>
    <w:rPr>
      <w:rFonts w:ascii="Times New Roman" w:eastAsia="宋体" w:hAnsi="Times New Roman"/>
      <w:sz w:val="24"/>
      <w:szCs w:val="24"/>
    </w:rPr>
    <w:tblPr>
      <w:tblBorders>
        <w:top w:val="single" w:sz="12" w:space="0" w:color="auto"/>
        <w:bottom w:val="single" w:sz="12" w:space="0" w:color="auto"/>
      </w:tblBorders>
    </w:tblPr>
    <w:tblStylePr w:type="firstRow">
      <w:pPr>
        <w:wordWrap/>
        <w:spacing w:line="360" w:lineRule="auto"/>
        <w:ind w:firstLineChars="0" w:firstLine="0"/>
        <w:jc w:val="center"/>
        <w:outlineLvl w:val="9"/>
      </w:pPr>
      <w:rPr>
        <w:rFonts w:ascii="Times New Roman" w:eastAsia="宋体" w:hAnsi="Times New Roman"/>
        <w:b w:val="0"/>
        <w:i w:val="0"/>
        <w:sz w:val="24"/>
      </w:rPr>
      <w:tblPr/>
      <w:tcPr>
        <w:tcBorders>
          <w:bottom w:val="single" w:sz="4" w:space="0" w:color="auto"/>
        </w:tcBorders>
      </w:tcPr>
    </w:tblStylePr>
  </w:style>
  <w:style w:type="paragraph" w:styleId="ab">
    <w:name w:val="List Paragraph"/>
    <w:basedOn w:val="a"/>
    <w:link w:val="ac"/>
    <w:uiPriority w:val="34"/>
    <w:qFormat/>
    <w:rsid w:val="00B62F46"/>
    <w:pPr>
      <w:ind w:firstLineChars="200" w:firstLine="420"/>
    </w:pPr>
    <w:rPr>
      <w:rFonts w:eastAsia="仿宋"/>
    </w:rPr>
  </w:style>
  <w:style w:type="character" w:customStyle="1" w:styleId="ac">
    <w:name w:val="列表段落 字符"/>
    <w:basedOn w:val="a0"/>
    <w:link w:val="ab"/>
    <w:uiPriority w:val="34"/>
    <w:rsid w:val="00B62F46"/>
    <w:rPr>
      <w:rFonts w:ascii="Times New Roman" w:eastAsia="仿宋" w:hAnsi="Times New Roman"/>
    </w:rPr>
  </w:style>
  <w:style w:type="paragraph" w:styleId="ad">
    <w:name w:val="Revision"/>
    <w:hidden/>
    <w:uiPriority w:val="99"/>
    <w:semiHidden/>
    <w:rsid w:val="00B62F46"/>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oter" Target="foot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image" Target="media/image4.png"/><Relationship Id="rId5" Type="http://schemas.openxmlformats.org/officeDocument/2006/relationships/endnotes" Target="endnotes.xml"/><Relationship Id="rId10" Type="http://schemas.openxmlformats.org/officeDocument/2006/relationships/image" Target="media/image3.emf"/><Relationship Id="rId4" Type="http://schemas.openxmlformats.org/officeDocument/2006/relationships/footnotes" Target="footnote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11</Pages>
  <Words>1053</Words>
  <Characters>6004</Characters>
  <Application>Microsoft Office Word</Application>
  <DocSecurity>0</DocSecurity>
  <Lines>50</Lines>
  <Paragraphs>14</Paragraphs>
  <ScaleCrop>false</ScaleCrop>
  <Company/>
  <LinksUpToDate>false</LinksUpToDate>
  <CharactersWithSpaces>7043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 Siqi</dc:creator>
  <cp:keywords/>
  <dc:description/>
  <cp:lastModifiedBy>T Siqi</cp:lastModifiedBy>
  <cp:revision>3</cp:revision>
  <dcterms:created xsi:type="dcterms:W3CDTF">2023-03-26T09:23:00Z</dcterms:created>
  <dcterms:modified xsi:type="dcterms:W3CDTF">2023-03-27T15:33:00Z</dcterms:modified>
</cp:coreProperties>
</file>