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11CBEF" w14:textId="2A845E89" w:rsidR="00C9026A" w:rsidRPr="00FA6C6E" w:rsidRDefault="00C9026A" w:rsidP="009B652A">
      <w:pPr>
        <w:jc w:val="center"/>
        <w:rPr>
          <w:rFonts w:ascii="Times New Roman" w:eastAsia="游明朝" w:hAnsi="Times New Roman" w:cs="Times New Roman"/>
          <w:sz w:val="32"/>
          <w:lang w:eastAsia="ja-JP"/>
        </w:rPr>
      </w:pPr>
      <w:r w:rsidRPr="00FA6C6E">
        <w:rPr>
          <w:rFonts w:ascii="Times New Roman" w:eastAsia="游明朝" w:hAnsi="Times New Roman" w:cs="Times New Roman"/>
          <w:sz w:val="32"/>
          <w:lang w:eastAsia="ja-JP"/>
        </w:rPr>
        <w:t>Supporting Information for</w:t>
      </w:r>
    </w:p>
    <w:p w14:paraId="2C17DE23" w14:textId="2CE2277E" w:rsidR="009B652A" w:rsidRPr="00FA6C6E" w:rsidRDefault="000E55AA" w:rsidP="009B652A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hyperlink r:id="rId7" w:history="1">
        <w:r w:rsidR="009B652A" w:rsidRPr="00FA6C6E">
          <w:rPr>
            <w:rFonts w:ascii="Times New Roman" w:hAnsi="Times New Roman" w:cs="Times New Roman"/>
            <w:b/>
            <w:bCs/>
            <w:sz w:val="36"/>
            <w:szCs w:val="36"/>
          </w:rPr>
          <w:t xml:space="preserve">Metastable and Nanosized </w:t>
        </w:r>
        <w:hyperlink r:id="rId8" w:history="1">
          <w:r w:rsidR="009B652A" w:rsidRPr="00FA6C6E">
            <w:rPr>
              <w:rFonts w:ascii="Times New Roman" w:hAnsi="Times New Roman" w:cs="Times New Roman"/>
              <w:b/>
              <w:bCs/>
              <w:sz w:val="36"/>
              <w:szCs w:val="36"/>
            </w:rPr>
            <w:t>Li</w:t>
          </w:r>
          <w:r w:rsidR="009B652A" w:rsidRPr="00FA6C6E">
            <w:rPr>
              <w:rFonts w:ascii="Times New Roman" w:hAnsi="Times New Roman" w:cs="Times New Roman"/>
              <w:b/>
              <w:bCs/>
              <w:sz w:val="36"/>
              <w:szCs w:val="36"/>
              <w:vertAlign w:val="subscript"/>
            </w:rPr>
            <w:t>1.2</w:t>
          </w:r>
          <w:r w:rsidR="009B652A" w:rsidRPr="00FA6C6E">
            <w:rPr>
              <w:rFonts w:ascii="Times New Roman" w:hAnsi="Times New Roman" w:cs="Times New Roman"/>
              <w:b/>
              <w:bCs/>
              <w:sz w:val="36"/>
              <w:szCs w:val="36"/>
            </w:rPr>
            <w:t>Nb</w:t>
          </w:r>
          <w:r w:rsidR="009B652A" w:rsidRPr="00FA6C6E">
            <w:rPr>
              <w:rFonts w:ascii="Times New Roman" w:hAnsi="Times New Roman" w:cs="Times New Roman"/>
              <w:b/>
              <w:bCs/>
              <w:sz w:val="36"/>
              <w:szCs w:val="36"/>
              <w:vertAlign w:val="subscript"/>
            </w:rPr>
            <w:t>0.2</w:t>
          </w:r>
          <w:r w:rsidR="009B652A" w:rsidRPr="00FA6C6E">
            <w:rPr>
              <w:rFonts w:ascii="Times New Roman" w:hAnsi="Times New Roman" w:cs="Times New Roman"/>
              <w:b/>
              <w:bCs/>
              <w:sz w:val="36"/>
              <w:szCs w:val="36"/>
            </w:rPr>
            <w:t>V</w:t>
          </w:r>
          <w:r w:rsidR="009B652A" w:rsidRPr="00FA6C6E">
            <w:rPr>
              <w:rFonts w:ascii="Times New Roman" w:hAnsi="Times New Roman" w:cs="Times New Roman"/>
              <w:b/>
              <w:bCs/>
              <w:sz w:val="36"/>
              <w:szCs w:val="36"/>
              <w:vertAlign w:val="subscript"/>
            </w:rPr>
            <w:t>0.6</w:t>
          </w:r>
          <w:r w:rsidR="009B652A" w:rsidRPr="00FA6C6E">
            <w:rPr>
              <w:rFonts w:ascii="Times New Roman" w:hAnsi="Times New Roman" w:cs="Times New Roman"/>
              <w:b/>
              <w:bCs/>
              <w:sz w:val="36"/>
              <w:szCs w:val="36"/>
            </w:rPr>
            <w:t>O</w:t>
          </w:r>
          <w:r w:rsidR="009B652A" w:rsidRPr="00FA6C6E">
            <w:rPr>
              <w:rFonts w:ascii="Times New Roman" w:hAnsi="Times New Roman" w:cs="Times New Roman"/>
              <w:b/>
              <w:bCs/>
              <w:sz w:val="36"/>
              <w:szCs w:val="36"/>
              <w:vertAlign w:val="subscript"/>
            </w:rPr>
            <w:t>2</w:t>
          </w:r>
        </w:hyperlink>
        <w:r w:rsidR="009B652A" w:rsidRPr="00FA6C6E">
          <w:rPr>
            <w:rFonts w:ascii="Times New Roman" w:hAnsi="Times New Roman" w:cs="Times New Roman"/>
            <w:b/>
            <w:bCs/>
            <w:sz w:val="36"/>
            <w:szCs w:val="36"/>
          </w:rPr>
          <w:t xml:space="preserve"> for High-Energy Li-ion Batteries </w:t>
        </w:r>
      </w:hyperlink>
    </w:p>
    <w:p w14:paraId="3A8D51E7" w14:textId="77777777" w:rsidR="007F5997" w:rsidRPr="00FA6C6E" w:rsidRDefault="007F5997" w:rsidP="009B652A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2AB1A169" w14:textId="5746A968" w:rsidR="009B652A" w:rsidRPr="00FA6C6E" w:rsidRDefault="009B652A" w:rsidP="009B652A">
      <w:pPr>
        <w:pStyle w:val="BBAuthorName"/>
        <w:jc w:val="both"/>
        <w:rPr>
          <w:rFonts w:ascii="Times New Roman" w:hAnsi="Times New Roman"/>
          <w:i w:val="0"/>
          <w:iCs/>
        </w:rPr>
      </w:pPr>
      <w:proofErr w:type="spellStart"/>
      <w:r w:rsidRPr="00FA6C6E">
        <w:rPr>
          <w:rFonts w:ascii="Times New Roman" w:hAnsi="Times New Roman"/>
          <w:i w:val="0"/>
          <w:iCs/>
        </w:rPr>
        <w:t>Ruijie</w:t>
      </w:r>
      <w:proofErr w:type="spellEnd"/>
      <w:r w:rsidRPr="00FA6C6E">
        <w:rPr>
          <w:rFonts w:ascii="Times New Roman" w:hAnsi="Times New Roman"/>
          <w:i w:val="0"/>
          <w:iCs/>
        </w:rPr>
        <w:t xml:space="preserve"> </w:t>
      </w:r>
      <w:proofErr w:type="spellStart"/>
      <w:proofErr w:type="gramStart"/>
      <w:r w:rsidRPr="00FA6C6E">
        <w:rPr>
          <w:rFonts w:ascii="Times New Roman" w:hAnsi="Times New Roman"/>
          <w:i w:val="0"/>
          <w:iCs/>
        </w:rPr>
        <w:t>Qi,</w:t>
      </w:r>
      <w:bookmarkStart w:id="0" w:name="_Hlk90140234"/>
      <w:r w:rsidR="00E47F4E" w:rsidRPr="00FA6C6E">
        <w:rPr>
          <w:noProof/>
          <w:vertAlign w:val="superscript"/>
          <w:lang w:eastAsia="en-GB"/>
        </w:rPr>
        <w:t>a</w:t>
      </w:r>
      <w:bookmarkEnd w:id="0"/>
      <w:proofErr w:type="spellEnd"/>
      <w:proofErr w:type="gramEnd"/>
      <w:r w:rsidRPr="00FA6C6E">
        <w:rPr>
          <w:rFonts w:ascii="Times New Roman" w:hAnsi="Times New Roman"/>
          <w:i w:val="0"/>
          <w:iCs/>
        </w:rPr>
        <w:t xml:space="preserve"> Benoît D.L. </w:t>
      </w:r>
      <w:proofErr w:type="spellStart"/>
      <w:r w:rsidRPr="00FA6C6E">
        <w:rPr>
          <w:rFonts w:ascii="Times New Roman" w:hAnsi="Times New Roman"/>
          <w:i w:val="0"/>
          <w:iCs/>
        </w:rPr>
        <w:t>Campéon,</w:t>
      </w:r>
      <w:r w:rsidR="00E47F4E" w:rsidRPr="00FA6C6E">
        <w:rPr>
          <w:rFonts w:ascii="Cambria Math" w:hAnsi="Cambria Math" w:cs="Cambria Math"/>
          <w:vertAlign w:val="superscript"/>
        </w:rPr>
        <w:t>b</w:t>
      </w:r>
      <w:proofErr w:type="spellEnd"/>
      <w:r w:rsidRPr="00FA6C6E">
        <w:rPr>
          <w:rFonts w:ascii="Times New Roman" w:hAnsi="Times New Roman"/>
          <w:i w:val="0"/>
          <w:iCs/>
        </w:rPr>
        <w:t xml:space="preserve"> </w:t>
      </w:r>
      <w:proofErr w:type="spellStart"/>
      <w:r w:rsidRPr="00FA6C6E">
        <w:rPr>
          <w:rFonts w:ascii="Times New Roman" w:hAnsi="Times New Roman"/>
          <w:i w:val="0"/>
          <w:iCs/>
        </w:rPr>
        <w:t>Itsuki</w:t>
      </w:r>
      <w:proofErr w:type="spellEnd"/>
      <w:r w:rsidRPr="00FA6C6E">
        <w:rPr>
          <w:rFonts w:ascii="Times New Roman" w:hAnsi="Times New Roman"/>
          <w:i w:val="0"/>
          <w:iCs/>
        </w:rPr>
        <w:t xml:space="preserve"> </w:t>
      </w:r>
      <w:proofErr w:type="spellStart"/>
      <w:r w:rsidRPr="00FA6C6E">
        <w:rPr>
          <w:rFonts w:ascii="Times New Roman" w:hAnsi="Times New Roman"/>
          <w:i w:val="0"/>
          <w:iCs/>
        </w:rPr>
        <w:t>Konuma,</w:t>
      </w:r>
      <w:r w:rsidR="00E47F4E" w:rsidRPr="00FA6C6E">
        <w:rPr>
          <w:noProof/>
          <w:vertAlign w:val="superscript"/>
          <w:lang w:eastAsia="en-GB"/>
        </w:rPr>
        <w:t>a</w:t>
      </w:r>
      <w:proofErr w:type="spellEnd"/>
      <w:r w:rsidRPr="00FA6C6E">
        <w:rPr>
          <w:rFonts w:ascii="Times New Roman" w:hAnsi="Times New Roman"/>
          <w:i w:val="0"/>
          <w:iCs/>
        </w:rPr>
        <w:t xml:space="preserve"> Yoshihiko </w:t>
      </w:r>
      <w:proofErr w:type="spellStart"/>
      <w:r w:rsidRPr="00FA6C6E">
        <w:rPr>
          <w:rFonts w:ascii="Times New Roman" w:hAnsi="Times New Roman"/>
          <w:i w:val="0"/>
          <w:iCs/>
        </w:rPr>
        <w:t>Sato,</w:t>
      </w:r>
      <w:bookmarkStart w:id="1" w:name="_Hlk85131165"/>
      <w:r w:rsidR="00E47F4E" w:rsidRPr="00FA6C6E">
        <w:rPr>
          <w:noProof/>
          <w:vertAlign w:val="superscript"/>
          <w:lang w:eastAsia="en-GB"/>
        </w:rPr>
        <w:t>a</w:t>
      </w:r>
      <w:proofErr w:type="spellEnd"/>
      <w:r w:rsidRPr="00FA6C6E">
        <w:rPr>
          <w:rFonts w:ascii="Times New Roman" w:hAnsi="Times New Roman"/>
          <w:i w:val="0"/>
          <w:iCs/>
        </w:rPr>
        <w:t xml:space="preserve"> Yuko </w:t>
      </w:r>
      <w:proofErr w:type="spellStart"/>
      <w:r w:rsidRPr="00FA6C6E">
        <w:rPr>
          <w:rFonts w:ascii="Times New Roman" w:hAnsi="Times New Roman"/>
          <w:i w:val="0"/>
          <w:iCs/>
        </w:rPr>
        <w:t>Kaneda,</w:t>
      </w:r>
      <w:r w:rsidR="00E47F4E" w:rsidRPr="00FA6C6E">
        <w:rPr>
          <w:rFonts w:ascii="Times New Roman" w:hAnsi="Times New Roman"/>
          <w:vertAlign w:val="superscript"/>
          <w:lang w:eastAsia="zh-CN"/>
        </w:rPr>
        <w:t>c</w:t>
      </w:r>
      <w:proofErr w:type="spellEnd"/>
      <w:r w:rsidRPr="00FA6C6E">
        <w:rPr>
          <w:rFonts w:ascii="Times New Roman" w:hAnsi="Times New Roman"/>
          <w:i w:val="0"/>
          <w:iCs/>
        </w:rPr>
        <w:t xml:space="preserve"> Masashi Kondo,</w:t>
      </w:r>
      <w:r w:rsidR="00E47F4E" w:rsidRPr="00FA6C6E">
        <w:rPr>
          <w:rFonts w:ascii="Times New Roman" w:hAnsi="Times New Roman"/>
          <w:i w:val="0"/>
          <w:iCs/>
        </w:rPr>
        <w:t xml:space="preserve"> </w:t>
      </w:r>
      <w:r w:rsidR="00E47F4E" w:rsidRPr="00FA6C6E">
        <w:rPr>
          <w:rFonts w:ascii="Times New Roman" w:hAnsi="Times New Roman"/>
          <w:vertAlign w:val="superscript"/>
          <w:lang w:eastAsia="zh-CN"/>
        </w:rPr>
        <w:t>c</w:t>
      </w:r>
      <w:r w:rsidRPr="00FA6C6E">
        <w:rPr>
          <w:rFonts w:ascii="Times New Roman" w:eastAsia="Yu Gothic UI" w:hAnsi="Times New Roman"/>
          <w:i w:val="0"/>
          <w:iCs/>
          <w:color w:val="000000"/>
          <w:sz w:val="22"/>
          <w:szCs w:val="22"/>
          <w:shd w:val="clear" w:color="auto" w:fill="FFFFFF"/>
        </w:rPr>
        <w:t xml:space="preserve"> </w:t>
      </w:r>
      <w:bookmarkEnd w:id="1"/>
      <w:r w:rsidRPr="00FA6C6E">
        <w:rPr>
          <w:rFonts w:ascii="Times New Roman" w:hAnsi="Times New Roman"/>
          <w:i w:val="0"/>
          <w:iCs/>
        </w:rPr>
        <w:t>and Naoaki Yabuuchi</w:t>
      </w:r>
      <w:r w:rsidR="00E47F4E" w:rsidRPr="00FA6C6E">
        <w:rPr>
          <w:rFonts w:ascii="Times New Roman" w:hAnsi="Times New Roman"/>
          <w:i w:val="0"/>
          <w:iCs/>
          <w:vertAlign w:val="superscript"/>
        </w:rPr>
        <w:t>*</w:t>
      </w:r>
      <w:r w:rsidR="00E47F4E" w:rsidRPr="00FA6C6E">
        <w:rPr>
          <w:rFonts w:ascii="Times New Roman" w:hAnsi="Times New Roman"/>
          <w:vertAlign w:val="superscript"/>
        </w:rPr>
        <w:t>a</w:t>
      </w:r>
      <w:r w:rsidR="00BC3F99" w:rsidRPr="00FA6C6E">
        <w:rPr>
          <w:rFonts w:ascii="Times New Roman" w:hAnsi="Times New Roman"/>
          <w:vertAlign w:val="superscript"/>
        </w:rPr>
        <w:t xml:space="preserve"> </w:t>
      </w:r>
      <w:r w:rsidR="00E47F4E" w:rsidRPr="00FA6C6E">
        <w:rPr>
          <w:rFonts w:ascii="Times New Roman" w:hAnsi="Times New Roman"/>
          <w:vertAlign w:val="superscript"/>
        </w:rPr>
        <w:t>b</w:t>
      </w:r>
      <w:r w:rsidR="00BC3F99" w:rsidRPr="00FA6C6E">
        <w:rPr>
          <w:rFonts w:ascii="Times New Roman" w:hAnsi="Times New Roman"/>
          <w:vertAlign w:val="superscript"/>
        </w:rPr>
        <w:t xml:space="preserve"> </w:t>
      </w:r>
      <w:r w:rsidR="00E47F4E" w:rsidRPr="00FA6C6E">
        <w:rPr>
          <w:rFonts w:ascii="Times New Roman" w:hAnsi="Times New Roman"/>
          <w:vertAlign w:val="superscript"/>
        </w:rPr>
        <w:t>d</w:t>
      </w:r>
    </w:p>
    <w:p w14:paraId="53694C55" w14:textId="77777777" w:rsidR="00855DE2" w:rsidRPr="00FA6C6E" w:rsidRDefault="00855DE2" w:rsidP="00855DE2">
      <w:pPr>
        <w:widowControl/>
        <w:spacing w:after="240" w:line="480" w:lineRule="auto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  <w:r w:rsidRPr="00FA6C6E">
        <w:rPr>
          <w:rFonts w:ascii="Times New Roman" w:eastAsia="SimSun" w:hAnsi="Times New Roman" w:cs="Times New Roman"/>
          <w:noProof/>
          <w:kern w:val="0"/>
          <w:sz w:val="24"/>
          <w:szCs w:val="20"/>
          <w:vertAlign w:val="superscript"/>
          <w:lang w:eastAsia="en-GB"/>
        </w:rPr>
        <w:t>a</w:t>
      </w:r>
      <w:r w:rsidRPr="00FA6C6E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 xml:space="preserve"> </w:t>
      </w:r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 xml:space="preserve">Department of Chemistry and Life Science, Yokohama National University, 79-5 </w:t>
      </w:r>
      <w:proofErr w:type="spellStart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Tokiwadai</w:t>
      </w:r>
      <w:proofErr w:type="spellEnd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, Hodogaya-</w:t>
      </w:r>
      <w:proofErr w:type="spellStart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ku</w:t>
      </w:r>
      <w:proofErr w:type="spellEnd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, Yokohama, Kanagawa 240-8501, Japan</w:t>
      </w:r>
    </w:p>
    <w:p w14:paraId="09A23771" w14:textId="77777777" w:rsidR="00855DE2" w:rsidRPr="00FA6C6E" w:rsidRDefault="00855DE2" w:rsidP="00855DE2">
      <w:pPr>
        <w:widowControl/>
        <w:spacing w:after="240" w:line="480" w:lineRule="auto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  <w:r w:rsidRPr="00FA6C6E">
        <w:rPr>
          <w:rFonts w:ascii="Times New Roman" w:eastAsia="SimSun" w:hAnsi="Times New Roman" w:cs="Times New Roman"/>
          <w:noProof/>
          <w:kern w:val="0"/>
          <w:sz w:val="24"/>
          <w:szCs w:val="20"/>
          <w:vertAlign w:val="superscript"/>
          <w:lang w:eastAsia="en-GB"/>
        </w:rPr>
        <w:t>b</w:t>
      </w:r>
      <w:r w:rsidRPr="00FA6C6E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 xml:space="preserve"> </w:t>
      </w:r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 xml:space="preserve">Advanced Chemical Energy Research Center, Yokohama National University, 79-5 </w:t>
      </w:r>
      <w:proofErr w:type="spellStart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Tokiwadai</w:t>
      </w:r>
      <w:proofErr w:type="spellEnd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, Hodogaya-</w:t>
      </w:r>
      <w:proofErr w:type="spellStart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ku</w:t>
      </w:r>
      <w:proofErr w:type="spellEnd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, Yokohama, Kanagawa 240-8501, Japan</w:t>
      </w:r>
    </w:p>
    <w:p w14:paraId="2F35A65F" w14:textId="77777777" w:rsidR="00855DE2" w:rsidRPr="00FA6C6E" w:rsidRDefault="00855DE2" w:rsidP="00855DE2">
      <w:pPr>
        <w:widowControl/>
        <w:spacing w:after="240" w:line="480" w:lineRule="auto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  <w:r w:rsidRPr="00FA6C6E">
        <w:rPr>
          <w:rFonts w:ascii="Times New Roman" w:eastAsia="SimSun" w:hAnsi="Times New Roman" w:cs="Times New Roman"/>
          <w:noProof/>
          <w:kern w:val="0"/>
          <w:sz w:val="24"/>
          <w:szCs w:val="20"/>
          <w:vertAlign w:val="superscript"/>
          <w:lang w:eastAsia="en-GB"/>
        </w:rPr>
        <w:t>c</w:t>
      </w:r>
      <w:r w:rsidRPr="00FA6C6E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 xml:space="preserve"> </w:t>
      </w:r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 xml:space="preserve">Instrumental Analysis Center at Yokohama National, Yokohama National University, 79-5 </w:t>
      </w:r>
      <w:proofErr w:type="spellStart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Tokiwadai</w:t>
      </w:r>
      <w:proofErr w:type="spellEnd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, Hodogaya-</w:t>
      </w:r>
      <w:proofErr w:type="spellStart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ku</w:t>
      </w:r>
      <w:proofErr w:type="spellEnd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, Yokohama, Kanagawa 240-8501, Japan</w:t>
      </w:r>
    </w:p>
    <w:p w14:paraId="383C4675" w14:textId="77777777" w:rsidR="00855DE2" w:rsidRPr="00FA6C6E" w:rsidRDefault="00855DE2" w:rsidP="00855DE2">
      <w:pPr>
        <w:widowControl/>
        <w:spacing w:after="240" w:line="480" w:lineRule="auto"/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</w:pPr>
      <w:r w:rsidRPr="00FA6C6E">
        <w:rPr>
          <w:rFonts w:ascii="Times New Roman" w:eastAsia="SimSun" w:hAnsi="Times New Roman" w:cs="Times New Roman"/>
          <w:noProof/>
          <w:kern w:val="0"/>
          <w:sz w:val="24"/>
          <w:szCs w:val="20"/>
          <w:vertAlign w:val="superscript"/>
          <w:lang w:eastAsia="en-GB"/>
        </w:rPr>
        <w:t>d</w:t>
      </w:r>
      <w:r w:rsidRPr="00FA6C6E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 xml:space="preserve"> </w:t>
      </w:r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 xml:space="preserve">Elements Strategy Initiative for Catalysts and Batteries, Kyoto University, f1-30 </w:t>
      </w:r>
      <w:proofErr w:type="spellStart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Goryo</w:t>
      </w:r>
      <w:proofErr w:type="spellEnd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-Ohara, Nishikyo-</w:t>
      </w:r>
      <w:proofErr w:type="spellStart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ku</w:t>
      </w:r>
      <w:proofErr w:type="spellEnd"/>
      <w:r w:rsidRPr="00FA6C6E">
        <w:rPr>
          <w:rFonts w:ascii="Times New Roman" w:eastAsia="SimSun" w:hAnsi="Times New Roman" w:cs="Times New Roman"/>
          <w:i/>
          <w:iCs/>
          <w:kern w:val="0"/>
          <w:sz w:val="24"/>
          <w:szCs w:val="20"/>
          <w:lang w:eastAsia="en-US"/>
        </w:rPr>
        <w:t>, Kyoto 615-8245, Japan</w:t>
      </w:r>
    </w:p>
    <w:p w14:paraId="7B67B5F7" w14:textId="77777777" w:rsidR="00855DE2" w:rsidRPr="00FA6C6E" w:rsidRDefault="00855DE2" w:rsidP="00C9026A">
      <w:pPr>
        <w:jc w:val="center"/>
        <w:rPr>
          <w:rFonts w:ascii="Times New Roman" w:eastAsia="游明朝" w:hAnsi="Times New Roman" w:cs="Times New Roman"/>
          <w:i/>
          <w:iCs/>
          <w:sz w:val="24"/>
          <w:lang w:eastAsia="ja-JP"/>
        </w:rPr>
      </w:pPr>
      <w:r w:rsidRPr="00FA6C6E">
        <w:rPr>
          <w:rFonts w:ascii="Times New Roman" w:eastAsia="游明朝" w:hAnsi="Times New Roman" w:cs="Times New Roman"/>
          <w:i/>
          <w:sz w:val="24"/>
          <w:lang w:eastAsia="ja-JP"/>
        </w:rPr>
        <w:t>*</w:t>
      </w:r>
      <w:r w:rsidRPr="00FA6C6E">
        <w:rPr>
          <w:rFonts w:ascii="Times New Roman" w:eastAsia="游明朝" w:hAnsi="Times New Roman" w:cs="Times New Roman"/>
          <w:i/>
          <w:iCs/>
          <w:sz w:val="24"/>
          <w:lang w:eastAsia="ja-JP"/>
        </w:rPr>
        <w:t xml:space="preserve">Corresponding author: </w:t>
      </w:r>
      <w:hyperlink r:id="rId9" w:history="1">
        <w:r w:rsidRPr="00FA6C6E">
          <w:rPr>
            <w:rStyle w:val="af"/>
            <w:rFonts w:ascii="Times New Roman" w:eastAsia="游明朝" w:hAnsi="Times New Roman" w:cs="Times New Roman"/>
            <w:i/>
            <w:iCs/>
            <w:sz w:val="24"/>
            <w:lang w:eastAsia="ja-JP"/>
          </w:rPr>
          <w:t>yabuuchi-naoaki-pw@ynu.ac.jp</w:t>
        </w:r>
      </w:hyperlink>
    </w:p>
    <w:p w14:paraId="75AE0F7C" w14:textId="54BCBF2A" w:rsidR="007F5997" w:rsidRPr="00FA6C6E" w:rsidRDefault="007F5997">
      <w:pPr>
        <w:widowControl/>
        <w:jc w:val="left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257A0245" w14:textId="24491E3D" w:rsidR="00B838B7" w:rsidRPr="00FA6C6E" w:rsidRDefault="00B838B7" w:rsidP="007F5997">
      <w:pPr>
        <w:rPr>
          <w:rFonts w:ascii="Times New Roman" w:hAnsi="Times New Roman" w:cs="Times New Roman"/>
          <w:sz w:val="24"/>
          <w:szCs w:val="36"/>
        </w:rPr>
      </w:pPr>
    </w:p>
    <w:p w14:paraId="54B5DF4A" w14:textId="77777777" w:rsidR="00B838B7" w:rsidRPr="00FA6C6E" w:rsidRDefault="00B838B7" w:rsidP="00B838B7">
      <w:pPr>
        <w:spacing w:line="360" w:lineRule="auto"/>
        <w:rPr>
          <w:rFonts w:ascii="Times New Roman" w:hAnsi="Times New Roman" w:cs="Times New Roman"/>
          <w:b/>
          <w:sz w:val="24"/>
          <w:szCs w:val="28"/>
        </w:rPr>
      </w:pPr>
    </w:p>
    <w:p w14:paraId="2C7C0540" w14:textId="77777777" w:rsidR="00C9026A" w:rsidRPr="00FA6C6E" w:rsidRDefault="00C9026A">
      <w:pPr>
        <w:widowControl/>
        <w:jc w:val="left"/>
        <w:rPr>
          <w:rFonts w:ascii="Times New Roman" w:eastAsia="游明朝" w:hAnsi="Times New Roman" w:cs="Times New Roman"/>
          <w:b/>
          <w:sz w:val="24"/>
          <w:lang w:eastAsia="ja-JP"/>
        </w:rPr>
      </w:pPr>
      <w:r w:rsidRPr="00FA6C6E">
        <w:rPr>
          <w:rFonts w:ascii="Times New Roman" w:eastAsia="游明朝" w:hAnsi="Times New Roman" w:cs="Times New Roman"/>
          <w:b/>
          <w:sz w:val="24"/>
          <w:lang w:eastAsia="ja-JP"/>
        </w:rPr>
        <w:br w:type="page"/>
      </w:r>
    </w:p>
    <w:p w14:paraId="5CF9A8B9" w14:textId="0FD9AAD9" w:rsidR="00B838B7" w:rsidRPr="00FA6C6E" w:rsidRDefault="007F5997">
      <w:pPr>
        <w:rPr>
          <w:rFonts w:ascii="Times New Roman" w:eastAsia="游明朝" w:hAnsi="Times New Roman" w:cs="Times New Roman"/>
          <w:b/>
          <w:sz w:val="24"/>
          <w:lang w:eastAsia="ja-JP"/>
        </w:rPr>
      </w:pPr>
      <w:r w:rsidRPr="00FA6C6E">
        <w:rPr>
          <w:rFonts w:ascii="Times New Roman" w:eastAsia="游明朝" w:hAnsi="Times New Roman" w:cs="Times New Roman"/>
          <w:b/>
          <w:sz w:val="24"/>
          <w:lang w:eastAsia="ja-JP"/>
        </w:rPr>
        <w:lastRenderedPageBreak/>
        <w:t>Supporting Figures</w:t>
      </w:r>
    </w:p>
    <w:p w14:paraId="1D46ACDF" w14:textId="77777777" w:rsidR="00E47F4E" w:rsidRPr="00FA6C6E" w:rsidRDefault="00E47F4E">
      <w:pPr>
        <w:rPr>
          <w:rFonts w:ascii="Times New Roman" w:eastAsia="游明朝" w:hAnsi="Times New Roman" w:cs="Times New Roman"/>
          <w:b/>
          <w:sz w:val="24"/>
          <w:lang w:eastAsia="ja-JP"/>
        </w:rPr>
      </w:pPr>
    </w:p>
    <w:p w14:paraId="46A94723" w14:textId="258D9EE9" w:rsidR="00E54D64" w:rsidRPr="00FA6C6E" w:rsidRDefault="000D5637" w:rsidP="00E54D64">
      <w:pPr>
        <w:autoSpaceDE w:val="0"/>
        <w:autoSpaceDN w:val="0"/>
        <w:adjustRightInd w:val="0"/>
        <w:spacing w:line="48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FA6C6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373290" wp14:editId="1B177434">
            <wp:extent cx="5087598" cy="5992432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322" cy="60050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1ADB4F" w14:textId="2FDED946" w:rsidR="00E54D64" w:rsidRPr="00FA6C6E" w:rsidRDefault="00E54D64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A6C6E">
        <w:rPr>
          <w:rFonts w:ascii="Times New Roman" w:hAnsi="Times New Roman" w:cs="Times New Roman"/>
          <w:b/>
          <w:bCs/>
          <w:sz w:val="24"/>
          <w:szCs w:val="24"/>
        </w:rPr>
        <w:t xml:space="preserve">Fig. S1. </w:t>
      </w:r>
      <w:r w:rsidRPr="00FA6C6E">
        <w:rPr>
          <w:rFonts w:ascii="Times New Roman" w:hAnsi="Times New Roman" w:cs="Times New Roman"/>
          <w:sz w:val="24"/>
          <w:szCs w:val="24"/>
        </w:rPr>
        <w:t>(a) Structural evolution of LNVO-MM300 and LNVO-MM600 with increasing milling time, and (b) SEM images of Li</w:t>
      </w:r>
      <w:r w:rsidRPr="00FA6C6E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FA6C6E">
        <w:rPr>
          <w:rFonts w:ascii="Times New Roman" w:hAnsi="Times New Roman" w:cs="Times New Roman"/>
          <w:sz w:val="24"/>
          <w:szCs w:val="24"/>
        </w:rPr>
        <w:t>NbO</w:t>
      </w:r>
      <w:r w:rsidRPr="00FA6C6E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FA6C6E">
        <w:rPr>
          <w:rFonts w:ascii="Times New Roman" w:hAnsi="Times New Roman" w:cs="Times New Roman"/>
          <w:sz w:val="24"/>
          <w:szCs w:val="24"/>
        </w:rPr>
        <w:t xml:space="preserve"> and LiVO</w:t>
      </w:r>
      <w:r w:rsidRPr="00FA6C6E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FA6C6E">
        <w:rPr>
          <w:rFonts w:ascii="Times New Roman" w:hAnsi="Times New Roman" w:cs="Times New Roman"/>
          <w:sz w:val="24"/>
          <w:szCs w:val="24"/>
        </w:rPr>
        <w:t>.</w:t>
      </w:r>
      <w:r w:rsidR="009C6250" w:rsidRPr="00FA6C6E">
        <w:rPr>
          <w:rFonts w:ascii="Times New Roman" w:hAnsi="Times New Roman" w:cs="Times New Roman"/>
          <w:sz w:val="24"/>
          <w:szCs w:val="24"/>
        </w:rPr>
        <w:t xml:space="preserve"> Nanosized particles are found for Li</w:t>
      </w:r>
      <w:r w:rsidR="009C6250" w:rsidRPr="00FA6C6E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9C6250" w:rsidRPr="00FA6C6E">
        <w:rPr>
          <w:rFonts w:ascii="Times New Roman" w:hAnsi="Times New Roman" w:cs="Times New Roman"/>
          <w:sz w:val="24"/>
          <w:szCs w:val="24"/>
        </w:rPr>
        <w:t>NbO</w:t>
      </w:r>
      <w:r w:rsidR="009C6250" w:rsidRPr="00FA6C6E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9C6250" w:rsidRPr="00FA6C6E">
        <w:rPr>
          <w:rFonts w:ascii="Times New Roman" w:hAnsi="Times New Roman" w:cs="Times New Roman"/>
          <w:sz w:val="24"/>
          <w:szCs w:val="24"/>
        </w:rPr>
        <w:t xml:space="preserve"> which is much smaller compared with as-prepared LiVO</w:t>
      </w:r>
      <w:r w:rsidR="009C6250" w:rsidRPr="00FA6C6E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C6250" w:rsidRPr="00FA6C6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C5C5E7D" w14:textId="1DE49068" w:rsidR="00E54D64" w:rsidRPr="00FA6C6E" w:rsidRDefault="000D5637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A6C6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04E6ACD" wp14:editId="4C006130">
            <wp:extent cx="5110800" cy="5005705"/>
            <wp:effectExtent l="0" t="0" r="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423" cy="5007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A18D64" w14:textId="77777777" w:rsidR="00E54D64" w:rsidRPr="00FA6C6E" w:rsidRDefault="00E54D64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bookmarkStart w:id="2" w:name="OLE_LINK1"/>
      <w:r w:rsidRPr="00FA6C6E">
        <w:rPr>
          <w:rFonts w:ascii="Times New Roman" w:hAnsi="Times New Roman" w:cs="Times New Roman"/>
          <w:b/>
          <w:bCs/>
          <w:sz w:val="24"/>
          <w:szCs w:val="24"/>
        </w:rPr>
        <w:t xml:space="preserve">Fig. S2. </w:t>
      </w:r>
      <w:r w:rsidRPr="00FA6C6E">
        <w:rPr>
          <w:rFonts w:ascii="Times New Roman" w:hAnsi="Times New Roman" w:cs="Times New Roman"/>
          <w:sz w:val="24"/>
          <w:szCs w:val="24"/>
        </w:rPr>
        <w:t xml:space="preserve">TEM image with EDX elemental maps of LNVO-MM600. </w:t>
      </w:r>
    </w:p>
    <w:bookmarkEnd w:id="2"/>
    <w:p w14:paraId="26BA2712" w14:textId="7F77BC45" w:rsidR="00E54D64" w:rsidRPr="00FA6C6E" w:rsidRDefault="00E54D64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0FC5C6AD" w14:textId="77742571" w:rsidR="00E473FF" w:rsidRPr="00FA6C6E" w:rsidRDefault="00E473FF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A6C6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8E7DDFD" wp14:editId="06AA7464">
            <wp:extent cx="5701051" cy="532410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564" cy="53320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79AD0A" w14:textId="77777777" w:rsidR="00E54D64" w:rsidRPr="00FA6C6E" w:rsidRDefault="00E54D64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A6C6E">
        <w:rPr>
          <w:rFonts w:ascii="Times New Roman" w:hAnsi="Times New Roman" w:cs="Times New Roman"/>
          <w:b/>
          <w:bCs/>
          <w:sz w:val="24"/>
          <w:szCs w:val="24"/>
        </w:rPr>
        <w:t xml:space="preserve">Fig. S3. </w:t>
      </w:r>
      <w:r w:rsidRPr="00FA6C6E">
        <w:rPr>
          <w:rFonts w:ascii="Times New Roman" w:hAnsi="Times New Roman" w:cs="Times New Roman"/>
          <w:sz w:val="24"/>
          <w:szCs w:val="24"/>
        </w:rPr>
        <w:t>XRD patterns (a) and electrochemical performances (b) of LNVO-SS before and after ball milling with acetylene black (AB). Discharge curves at different rates after charge at 100 mA g</w:t>
      </w:r>
      <w:r w:rsidRPr="00FA6C6E">
        <w:rPr>
          <w:rFonts w:ascii="Times New Roman" w:eastAsia="Microsoft YaHei" w:hAnsi="Times New Roman" w:cs="Times New Roman"/>
          <w:sz w:val="24"/>
          <w:szCs w:val="24"/>
          <w:vertAlign w:val="superscript"/>
        </w:rPr>
        <w:t>−</w:t>
      </w:r>
      <w:r w:rsidRPr="00FA6C6E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FA6C6E">
        <w:rPr>
          <w:rFonts w:ascii="Times New Roman" w:hAnsi="Times New Roman" w:cs="Times New Roman"/>
          <w:sz w:val="24"/>
          <w:szCs w:val="24"/>
        </w:rPr>
        <w:t xml:space="preserve"> to 4.8 V and then held at 4.8 V for 1 h.</w:t>
      </w:r>
    </w:p>
    <w:p w14:paraId="2CF027C2" w14:textId="69EA6609" w:rsidR="00E54D64" w:rsidRPr="00FA6C6E" w:rsidRDefault="00E54D64" w:rsidP="00E54D64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D23B76B" w14:textId="48E3C61D" w:rsidR="00E473FF" w:rsidRPr="00FA6C6E" w:rsidRDefault="00E473FF" w:rsidP="00E54D64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A6C6E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31BDB4DF" wp14:editId="33C2B754">
            <wp:extent cx="5246484" cy="2922977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072" cy="29344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321020" w14:textId="1B1E1BF6" w:rsidR="00E54D64" w:rsidRPr="00FA6C6E" w:rsidRDefault="00E54D64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A6C6E">
        <w:rPr>
          <w:rFonts w:ascii="Times New Roman" w:hAnsi="Times New Roman" w:cs="Times New Roman"/>
          <w:b/>
          <w:bCs/>
          <w:sz w:val="24"/>
          <w:szCs w:val="24"/>
        </w:rPr>
        <w:t xml:space="preserve">Fig. S4. </w:t>
      </w:r>
      <w:r w:rsidRPr="00FA6C6E">
        <w:rPr>
          <w:rFonts w:ascii="Times New Roman" w:hAnsi="Times New Roman" w:cs="Times New Roman"/>
          <w:sz w:val="24"/>
          <w:szCs w:val="24"/>
        </w:rPr>
        <w:t xml:space="preserve"> (a) Cyclability of LNVO-MM600 with different voltage ranges, and (b) results of rate capability tests with different LNVO samples. Discharge curves were obtained at different rates after charge at 100 mA g</w:t>
      </w:r>
      <w:r w:rsidRPr="00FA6C6E">
        <w:rPr>
          <w:rFonts w:ascii="Times New Roman" w:eastAsia="Microsoft YaHei" w:hAnsi="Times New Roman" w:cs="Times New Roman"/>
          <w:sz w:val="24"/>
          <w:szCs w:val="24"/>
          <w:vertAlign w:val="superscript"/>
        </w:rPr>
        <w:t>−</w:t>
      </w:r>
      <w:r w:rsidRPr="00FA6C6E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FA6C6E">
        <w:rPr>
          <w:rFonts w:ascii="Times New Roman" w:hAnsi="Times New Roman" w:cs="Times New Roman"/>
          <w:sz w:val="24"/>
          <w:szCs w:val="24"/>
        </w:rPr>
        <w:t xml:space="preserve"> to 4.8 V and then held at 4.8 V for 1 h.</w:t>
      </w:r>
    </w:p>
    <w:p w14:paraId="376252B9" w14:textId="67CA02F0" w:rsidR="00E473FF" w:rsidRPr="00FA6C6E" w:rsidRDefault="00E473FF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A6C6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FD081EA" wp14:editId="27BAFD06">
            <wp:extent cx="4099028" cy="3191378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271" cy="31985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66F2F8" w14:textId="77777777" w:rsidR="00E54D64" w:rsidRPr="00FA6C6E" w:rsidRDefault="00E54D64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A6C6E">
        <w:rPr>
          <w:rFonts w:ascii="Times New Roman" w:hAnsi="Times New Roman" w:cs="Times New Roman"/>
          <w:b/>
          <w:bCs/>
          <w:sz w:val="24"/>
          <w:szCs w:val="24"/>
        </w:rPr>
        <w:t>Fig. S5.</w:t>
      </w:r>
      <w:r w:rsidRPr="00FA6C6E">
        <w:rPr>
          <w:rFonts w:ascii="Times New Roman" w:hAnsi="Times New Roman" w:cs="Times New Roman"/>
          <w:sz w:val="24"/>
          <w:szCs w:val="24"/>
        </w:rPr>
        <w:t xml:space="preserve"> Changes in Nb K-edge XAS spectra on electrochemical cycles for LNVO-MM600.</w:t>
      </w:r>
    </w:p>
    <w:p w14:paraId="2483E4B8" w14:textId="2F0FEF41" w:rsidR="00E54D64" w:rsidRPr="00FA6C6E" w:rsidRDefault="00E54D64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44F8DFE" w14:textId="40D9E008" w:rsidR="00DB2DAA" w:rsidRPr="00FA6C6E" w:rsidRDefault="00DB2DAA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A6C6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001E9E2" wp14:editId="64B491FA">
            <wp:extent cx="5115339" cy="5587805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377" cy="5603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EA2B66" w14:textId="77777777" w:rsidR="00E54D64" w:rsidRPr="00FA6C6E" w:rsidRDefault="00E54D64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A6C6E">
        <w:rPr>
          <w:rFonts w:ascii="Times New Roman" w:hAnsi="Times New Roman" w:cs="Times New Roman"/>
          <w:b/>
          <w:bCs/>
          <w:sz w:val="24"/>
          <w:szCs w:val="24"/>
        </w:rPr>
        <w:t xml:space="preserve">Fig. S6. </w:t>
      </w:r>
      <w:r w:rsidRPr="00FA6C6E">
        <w:rPr>
          <w:rFonts w:ascii="Times New Roman" w:hAnsi="Times New Roman" w:cs="Times New Roman"/>
          <w:sz w:val="24"/>
          <w:szCs w:val="24"/>
        </w:rPr>
        <w:t>Structural evolution (a), galvanostatic charge/discharge curves (b), and rate capability of LNVO-MM600 after heat treatment (HT) with different temperatures. Discharge curves at different rates after charge at 100 mA g</w:t>
      </w:r>
      <w:r w:rsidRPr="00FA6C6E">
        <w:rPr>
          <w:rFonts w:ascii="Times New Roman" w:eastAsia="Microsoft YaHei" w:hAnsi="Times New Roman" w:cs="Times New Roman"/>
          <w:sz w:val="24"/>
          <w:szCs w:val="24"/>
          <w:vertAlign w:val="superscript"/>
        </w:rPr>
        <w:t>−</w:t>
      </w:r>
      <w:r w:rsidRPr="00FA6C6E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FA6C6E">
        <w:rPr>
          <w:rFonts w:ascii="Times New Roman" w:hAnsi="Times New Roman" w:cs="Times New Roman"/>
          <w:sz w:val="24"/>
          <w:szCs w:val="24"/>
        </w:rPr>
        <w:t xml:space="preserve"> to 4.8 V and then held at 4.8 V for 1 h.</w:t>
      </w:r>
    </w:p>
    <w:p w14:paraId="1C8FEFFA" w14:textId="3B61D1A9" w:rsidR="00E54D64" w:rsidRPr="00FA6C6E" w:rsidRDefault="00FA42B5" w:rsidP="00E54D6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A6C6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AD4A2AF" wp14:editId="62FA6A26">
            <wp:extent cx="5314380" cy="352806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0536" cy="35321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F6107A" w14:textId="1CB32AF4" w:rsidR="00E54D64" w:rsidRPr="00FA6C6E" w:rsidRDefault="00E54D64" w:rsidP="00E54D64">
      <w:pPr>
        <w:autoSpaceDE w:val="0"/>
        <w:autoSpaceDN w:val="0"/>
        <w:adjustRightInd w:val="0"/>
        <w:spacing w:line="480" w:lineRule="auto"/>
        <w:jc w:val="left"/>
        <w:rPr>
          <w:rFonts w:ascii="Times New Roman" w:hAnsi="Times New Roman" w:cs="Times New Roman"/>
          <w:kern w:val="0"/>
          <w:sz w:val="24"/>
          <w:szCs w:val="24"/>
        </w:rPr>
      </w:pPr>
      <w:r w:rsidRPr="00FA6C6E">
        <w:rPr>
          <w:rFonts w:ascii="Times New Roman" w:hAnsi="Times New Roman" w:cs="Times New Roman"/>
          <w:b/>
          <w:bCs/>
          <w:kern w:val="0"/>
          <w:sz w:val="24"/>
          <w:szCs w:val="24"/>
        </w:rPr>
        <w:t xml:space="preserve">Fig. S7. </w:t>
      </w:r>
      <w:r w:rsidRPr="00FA6C6E">
        <w:rPr>
          <w:rFonts w:ascii="Times New Roman" w:hAnsi="Times New Roman" w:cs="Times New Roman"/>
          <w:kern w:val="0"/>
          <w:sz w:val="24"/>
          <w:szCs w:val="24"/>
        </w:rPr>
        <w:t>XPS analysis o</w:t>
      </w:r>
      <w:r w:rsidR="00773B26" w:rsidRPr="00FA6C6E">
        <w:rPr>
          <w:rFonts w:ascii="Times New Roman" w:hAnsi="Times New Roman" w:cs="Times New Roman"/>
          <w:kern w:val="0"/>
          <w:sz w:val="24"/>
          <w:szCs w:val="24"/>
        </w:rPr>
        <w:t>f</w:t>
      </w:r>
      <w:r w:rsidRPr="00FA6C6E">
        <w:rPr>
          <w:rFonts w:ascii="Times New Roman" w:hAnsi="Times New Roman" w:cs="Times New Roman"/>
          <w:kern w:val="0"/>
          <w:sz w:val="24"/>
          <w:szCs w:val="24"/>
        </w:rPr>
        <w:t xml:space="preserve"> LNVO-MM600 before and after heat treatment: (a) O 1s and (b) C 1s spectra.</w:t>
      </w:r>
    </w:p>
    <w:p w14:paraId="2D71948B" w14:textId="7FD9C561" w:rsidR="007F5997" w:rsidRPr="00FA6C6E" w:rsidRDefault="007F5997">
      <w:pPr>
        <w:rPr>
          <w:rFonts w:ascii="Times New Roman" w:eastAsia="游明朝" w:hAnsi="Times New Roman" w:cs="Times New Roman"/>
          <w:b/>
          <w:lang w:eastAsia="ja-JP"/>
        </w:rPr>
      </w:pPr>
    </w:p>
    <w:p w14:paraId="60760CE0" w14:textId="55DBD1BB" w:rsidR="008A14B4" w:rsidRPr="00FA6C6E" w:rsidRDefault="00CA4554">
      <w:pPr>
        <w:rPr>
          <w:rFonts w:ascii="Times New Roman" w:eastAsia="游明朝" w:hAnsi="Times New Roman" w:cs="Times New Roman"/>
          <w:b/>
          <w:lang w:eastAsia="ja-JP"/>
        </w:rPr>
      </w:pPr>
      <w:r w:rsidRPr="00FA6C6E">
        <w:lastRenderedPageBreak/>
        <w:drawing>
          <wp:inline distT="0" distB="0" distL="0" distR="0" wp14:anchorId="5E911927" wp14:editId="1041A17B">
            <wp:extent cx="5274310" cy="5778144"/>
            <wp:effectExtent l="0" t="0" r="2540" b="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78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84D0D" w14:textId="116DA420" w:rsidR="008A14B4" w:rsidRPr="00994D8F" w:rsidRDefault="00CA4554">
      <w:pPr>
        <w:rPr>
          <w:rFonts w:ascii="Times New Roman" w:eastAsia="游明朝" w:hAnsi="Times New Roman" w:cs="Times New Roman"/>
          <w:lang w:eastAsia="ja-JP"/>
        </w:rPr>
      </w:pPr>
      <w:r w:rsidRPr="00FA6C6E">
        <w:rPr>
          <w:rFonts w:ascii="Times New Roman" w:eastAsia="游明朝" w:hAnsi="Times New Roman" w:cs="Times New Roman"/>
          <w:b/>
          <w:bCs/>
          <w:lang w:eastAsia="ja-JP"/>
        </w:rPr>
        <w:t>Fig. S8.</w:t>
      </w:r>
      <w:r w:rsidRPr="00FA6C6E">
        <w:rPr>
          <w:rFonts w:ascii="Times New Roman" w:eastAsia="游明朝" w:hAnsi="Times New Roman" w:cs="Times New Roman"/>
          <w:lang w:eastAsia="ja-JP"/>
        </w:rPr>
        <w:t xml:space="preserve"> Fully-charged LNVO-MM600-HT samples were mixed with different electrolyte solutions in sealed capillaries and stored at 50 </w:t>
      </w:r>
      <w:proofErr w:type="spellStart"/>
      <w:r w:rsidRPr="00FA6C6E">
        <w:rPr>
          <w:rFonts w:ascii="Times New Roman" w:eastAsia="游明朝" w:hAnsi="Times New Roman" w:cs="Times New Roman"/>
          <w:vertAlign w:val="superscript"/>
          <w:lang w:eastAsia="ja-JP"/>
        </w:rPr>
        <w:t>o</w:t>
      </w:r>
      <w:r w:rsidRPr="00FA6C6E">
        <w:rPr>
          <w:rFonts w:ascii="Times New Roman" w:eastAsia="游明朝" w:hAnsi="Times New Roman" w:cs="Times New Roman"/>
          <w:lang w:eastAsia="ja-JP"/>
        </w:rPr>
        <w:t>C</w:t>
      </w:r>
      <w:proofErr w:type="spellEnd"/>
      <w:r w:rsidRPr="00FA6C6E">
        <w:rPr>
          <w:rFonts w:ascii="Times New Roman" w:eastAsia="游明朝" w:hAnsi="Times New Roman" w:cs="Times New Roman"/>
          <w:lang w:eastAsia="ja-JP"/>
        </w:rPr>
        <w:t xml:space="preserve"> for 48 h, photos of the capillaries before and after storage (a) and papers absorbed different electrolyte solutions after storage (b), (c) SEM images with EDX elemental </w:t>
      </w:r>
      <w:r w:rsidRPr="00FA6C6E">
        <w:rPr>
          <w:rFonts w:ascii="Times New Roman" w:eastAsia="游明朝" w:hAnsi="Times New Roman" w:cs="Times New Roman" w:hint="eastAsia"/>
          <w:lang w:eastAsia="ja-JP"/>
        </w:rPr>
        <w:t>analysi</w:t>
      </w:r>
      <w:r w:rsidRPr="00FA6C6E">
        <w:rPr>
          <w:rFonts w:ascii="Times New Roman" w:eastAsia="游明朝" w:hAnsi="Times New Roman" w:cs="Times New Roman"/>
          <w:lang w:eastAsia="ja-JP"/>
        </w:rPr>
        <w:t>s of electrolyte-a</w:t>
      </w:r>
      <w:bookmarkStart w:id="3" w:name="_GoBack"/>
      <w:bookmarkEnd w:id="3"/>
      <w:r w:rsidRPr="00FA6C6E">
        <w:rPr>
          <w:rFonts w:ascii="Times New Roman" w:eastAsia="游明朝" w:hAnsi="Times New Roman" w:cs="Times New Roman"/>
          <w:lang w:eastAsia="ja-JP"/>
        </w:rPr>
        <w:t>bsorbed papers.</w:t>
      </w:r>
    </w:p>
    <w:sectPr w:rsidR="008A14B4" w:rsidRPr="00994D8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6C7800" w14:textId="77777777" w:rsidR="000E55AA" w:rsidRDefault="000E55AA" w:rsidP="00DA4A8F">
      <w:r>
        <w:separator/>
      </w:r>
    </w:p>
  </w:endnote>
  <w:endnote w:type="continuationSeparator" w:id="0">
    <w:p w14:paraId="5F37669C" w14:textId="77777777" w:rsidR="000E55AA" w:rsidRDefault="000E55AA" w:rsidP="00DA4A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UI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472604" w14:textId="77777777" w:rsidR="000E55AA" w:rsidRDefault="000E55AA" w:rsidP="00DA4A8F">
      <w:r>
        <w:separator/>
      </w:r>
    </w:p>
  </w:footnote>
  <w:footnote w:type="continuationSeparator" w:id="0">
    <w:p w14:paraId="7E886A82" w14:textId="77777777" w:rsidR="000E55AA" w:rsidRDefault="000E55AA" w:rsidP="00DA4A8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defaultTabStop w:val="420"/>
  <w:hyphenationZone w:val="42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Chemical Communications&lt;/Style&gt;&lt;LeftDelim&gt;{&lt;/LeftDelim&gt;&lt;RightDelim&gt;}&lt;/RightDelim&gt;&lt;FontName&gt;等线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xpasrxvxvezp5get9w8v9fan2ev20v0zwvze&quot;&gt;20190124&lt;record-ids&gt;&lt;item&gt;1589&lt;/item&gt;&lt;item&gt;1604&lt;/item&gt;&lt;item&gt;1653&lt;/item&gt;&lt;/record-ids&gt;&lt;/item&gt;&lt;/Libraries&gt;"/>
  </w:docVars>
  <w:rsids>
    <w:rsidRoot w:val="003440D0"/>
    <w:rsid w:val="00003F86"/>
    <w:rsid w:val="000229A4"/>
    <w:rsid w:val="000245E9"/>
    <w:rsid w:val="00057533"/>
    <w:rsid w:val="0009640C"/>
    <w:rsid w:val="000D5637"/>
    <w:rsid w:val="000E55AA"/>
    <w:rsid w:val="00121905"/>
    <w:rsid w:val="001811A5"/>
    <w:rsid w:val="001A7739"/>
    <w:rsid w:val="0024006B"/>
    <w:rsid w:val="00243518"/>
    <w:rsid w:val="00252C41"/>
    <w:rsid w:val="00262B9C"/>
    <w:rsid w:val="003440D0"/>
    <w:rsid w:val="0034685D"/>
    <w:rsid w:val="003867F2"/>
    <w:rsid w:val="004367F3"/>
    <w:rsid w:val="00480D79"/>
    <w:rsid w:val="004909D3"/>
    <w:rsid w:val="004A2744"/>
    <w:rsid w:val="004A53D1"/>
    <w:rsid w:val="004D1E30"/>
    <w:rsid w:val="004E3880"/>
    <w:rsid w:val="004F6990"/>
    <w:rsid w:val="00552B15"/>
    <w:rsid w:val="005C250A"/>
    <w:rsid w:val="005E4EE0"/>
    <w:rsid w:val="005F5E0A"/>
    <w:rsid w:val="00610BC8"/>
    <w:rsid w:val="00611EEA"/>
    <w:rsid w:val="006333AE"/>
    <w:rsid w:val="00673B58"/>
    <w:rsid w:val="0069007A"/>
    <w:rsid w:val="00692335"/>
    <w:rsid w:val="006B10C7"/>
    <w:rsid w:val="006B1F59"/>
    <w:rsid w:val="006C4DB6"/>
    <w:rsid w:val="0072188A"/>
    <w:rsid w:val="00773B26"/>
    <w:rsid w:val="00783BDB"/>
    <w:rsid w:val="007B0F03"/>
    <w:rsid w:val="007B2231"/>
    <w:rsid w:val="007F5997"/>
    <w:rsid w:val="007F7E8A"/>
    <w:rsid w:val="00815FA5"/>
    <w:rsid w:val="008162CF"/>
    <w:rsid w:val="00845277"/>
    <w:rsid w:val="008536A0"/>
    <w:rsid w:val="00855DE2"/>
    <w:rsid w:val="00885F73"/>
    <w:rsid w:val="008A14B4"/>
    <w:rsid w:val="0091295C"/>
    <w:rsid w:val="00915411"/>
    <w:rsid w:val="00943172"/>
    <w:rsid w:val="00955F47"/>
    <w:rsid w:val="00994D8F"/>
    <w:rsid w:val="009A00E0"/>
    <w:rsid w:val="009B01D3"/>
    <w:rsid w:val="009B255A"/>
    <w:rsid w:val="009B652A"/>
    <w:rsid w:val="009C6250"/>
    <w:rsid w:val="00A00CE9"/>
    <w:rsid w:val="00A350B0"/>
    <w:rsid w:val="00A61495"/>
    <w:rsid w:val="00A65D48"/>
    <w:rsid w:val="00AB642A"/>
    <w:rsid w:val="00AC4110"/>
    <w:rsid w:val="00AF11D4"/>
    <w:rsid w:val="00B067B2"/>
    <w:rsid w:val="00B54C2A"/>
    <w:rsid w:val="00B838B7"/>
    <w:rsid w:val="00BB79AD"/>
    <w:rsid w:val="00BC3F99"/>
    <w:rsid w:val="00BD4359"/>
    <w:rsid w:val="00BF3EA2"/>
    <w:rsid w:val="00C67EFA"/>
    <w:rsid w:val="00C7082B"/>
    <w:rsid w:val="00C73662"/>
    <w:rsid w:val="00C9026A"/>
    <w:rsid w:val="00CA4554"/>
    <w:rsid w:val="00D20DC7"/>
    <w:rsid w:val="00D477F2"/>
    <w:rsid w:val="00DA4A8F"/>
    <w:rsid w:val="00DB2DAA"/>
    <w:rsid w:val="00DC550F"/>
    <w:rsid w:val="00DE504C"/>
    <w:rsid w:val="00E01965"/>
    <w:rsid w:val="00E26492"/>
    <w:rsid w:val="00E45897"/>
    <w:rsid w:val="00E473FF"/>
    <w:rsid w:val="00E47F4E"/>
    <w:rsid w:val="00E54D64"/>
    <w:rsid w:val="00E71992"/>
    <w:rsid w:val="00EA387D"/>
    <w:rsid w:val="00EA3D1A"/>
    <w:rsid w:val="00EB3610"/>
    <w:rsid w:val="00F049DA"/>
    <w:rsid w:val="00F67DE6"/>
    <w:rsid w:val="00F75744"/>
    <w:rsid w:val="00F82B1E"/>
    <w:rsid w:val="00FA42B5"/>
    <w:rsid w:val="00FA6C6E"/>
    <w:rsid w:val="00FC4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A6D1E00"/>
  <w15:chartTrackingRefBased/>
  <w15:docId w15:val="{6CB946CF-9D91-4B76-89D7-80CFB34768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A4A8F"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A4A8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ヘッダー (文字)"/>
    <w:basedOn w:val="a0"/>
    <w:link w:val="a3"/>
    <w:uiPriority w:val="99"/>
    <w:rsid w:val="00DA4A8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A4A8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フッター (文字)"/>
    <w:basedOn w:val="a0"/>
    <w:link w:val="a5"/>
    <w:uiPriority w:val="99"/>
    <w:rsid w:val="00DA4A8F"/>
    <w:rPr>
      <w:sz w:val="18"/>
      <w:szCs w:val="18"/>
    </w:rPr>
  </w:style>
  <w:style w:type="paragraph" w:customStyle="1" w:styleId="EndNoteBibliographyTitle">
    <w:name w:val="EndNote Bibliography Title"/>
    <w:basedOn w:val="a"/>
    <w:link w:val="EndNoteBibliographyTitle0"/>
    <w:rsid w:val="00DA4A8F"/>
    <w:pPr>
      <w:jc w:val="center"/>
    </w:pPr>
    <w:rPr>
      <w:rFonts w:ascii="DengXian" w:eastAsia="DengXian" w:hAnsi="DengXian"/>
      <w:noProof/>
      <w:sz w:val="20"/>
    </w:rPr>
  </w:style>
  <w:style w:type="character" w:customStyle="1" w:styleId="EndNoteBibliographyTitle0">
    <w:name w:val="EndNote Bibliography Title 字符"/>
    <w:basedOn w:val="a0"/>
    <w:link w:val="EndNoteBibliographyTitle"/>
    <w:rsid w:val="00DA4A8F"/>
    <w:rPr>
      <w:rFonts w:ascii="DengXian" w:eastAsia="DengXian" w:hAnsi="DengXian"/>
      <w:noProof/>
      <w:sz w:val="20"/>
    </w:rPr>
  </w:style>
  <w:style w:type="paragraph" w:customStyle="1" w:styleId="EndNoteBibliography">
    <w:name w:val="EndNote Bibliography"/>
    <w:basedOn w:val="a"/>
    <w:link w:val="EndNoteBibliography0"/>
    <w:rsid w:val="00DA4A8F"/>
    <w:rPr>
      <w:rFonts w:ascii="DengXian" w:eastAsia="DengXian" w:hAnsi="DengXian"/>
      <w:noProof/>
      <w:sz w:val="20"/>
    </w:rPr>
  </w:style>
  <w:style w:type="character" w:customStyle="1" w:styleId="EndNoteBibliography0">
    <w:name w:val="EndNote Bibliography 字符"/>
    <w:basedOn w:val="a0"/>
    <w:link w:val="EndNoteBibliography"/>
    <w:rsid w:val="00DA4A8F"/>
    <w:rPr>
      <w:rFonts w:ascii="DengXian" w:eastAsia="DengXian" w:hAnsi="DengXian"/>
      <w:noProof/>
      <w:sz w:val="20"/>
    </w:rPr>
  </w:style>
  <w:style w:type="paragraph" w:customStyle="1" w:styleId="BBAuthorName">
    <w:name w:val="BB_Author_Name"/>
    <w:basedOn w:val="a"/>
    <w:next w:val="BCAuthorAddress"/>
    <w:rsid w:val="009B652A"/>
    <w:pPr>
      <w:widowControl/>
      <w:spacing w:after="240" w:line="480" w:lineRule="auto"/>
      <w:jc w:val="center"/>
    </w:pPr>
    <w:rPr>
      <w:rFonts w:ascii="Times" w:eastAsia="SimSun" w:hAnsi="Times" w:cs="Times New Roman"/>
      <w:i/>
      <w:kern w:val="0"/>
      <w:sz w:val="24"/>
      <w:szCs w:val="20"/>
      <w:lang w:eastAsia="en-US"/>
    </w:rPr>
  </w:style>
  <w:style w:type="paragraph" w:customStyle="1" w:styleId="BCAuthorAddress">
    <w:name w:val="BC_Author_Address"/>
    <w:basedOn w:val="a"/>
    <w:next w:val="a"/>
    <w:rsid w:val="009B652A"/>
    <w:pPr>
      <w:widowControl/>
      <w:spacing w:after="240" w:line="480" w:lineRule="auto"/>
      <w:jc w:val="center"/>
    </w:pPr>
    <w:rPr>
      <w:rFonts w:ascii="Times" w:eastAsia="SimSun" w:hAnsi="Times" w:cs="Times New Roman"/>
      <w:kern w:val="0"/>
      <w:sz w:val="24"/>
      <w:szCs w:val="20"/>
      <w:lang w:eastAsia="en-US"/>
    </w:rPr>
  </w:style>
  <w:style w:type="character" w:styleId="a7">
    <w:name w:val="annotation reference"/>
    <w:basedOn w:val="a0"/>
    <w:uiPriority w:val="99"/>
    <w:semiHidden/>
    <w:unhideWhenUsed/>
    <w:rsid w:val="0091295C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91295C"/>
    <w:rPr>
      <w:sz w:val="20"/>
      <w:szCs w:val="20"/>
    </w:rPr>
  </w:style>
  <w:style w:type="character" w:customStyle="1" w:styleId="a9">
    <w:name w:val="コメント文字列 (文字)"/>
    <w:basedOn w:val="a0"/>
    <w:link w:val="a8"/>
    <w:uiPriority w:val="99"/>
    <w:semiHidden/>
    <w:rsid w:val="0091295C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91295C"/>
    <w:rPr>
      <w:b/>
      <w:bCs/>
    </w:rPr>
  </w:style>
  <w:style w:type="character" w:customStyle="1" w:styleId="ab">
    <w:name w:val="コメント内容 (文字)"/>
    <w:basedOn w:val="a9"/>
    <w:link w:val="aa"/>
    <w:uiPriority w:val="99"/>
    <w:semiHidden/>
    <w:rsid w:val="0091295C"/>
    <w:rPr>
      <w:b/>
      <w:bCs/>
      <w:sz w:val="20"/>
      <w:szCs w:val="20"/>
    </w:rPr>
  </w:style>
  <w:style w:type="paragraph" w:styleId="ac">
    <w:name w:val="Revision"/>
    <w:hidden/>
    <w:uiPriority w:val="99"/>
    <w:semiHidden/>
    <w:rsid w:val="00252C41"/>
  </w:style>
  <w:style w:type="paragraph" w:styleId="ad">
    <w:name w:val="Balloon Text"/>
    <w:basedOn w:val="a"/>
    <w:link w:val="ae"/>
    <w:uiPriority w:val="99"/>
    <w:semiHidden/>
    <w:unhideWhenUsed/>
    <w:rsid w:val="00BB79AD"/>
    <w:rPr>
      <w:rFonts w:asciiTheme="majorHAnsi" w:eastAsiaTheme="majorEastAsia" w:hAnsiTheme="majorHAnsi" w:cstheme="majorBidi"/>
      <w:sz w:val="18"/>
      <w:szCs w:val="18"/>
    </w:rPr>
  </w:style>
  <w:style w:type="character" w:customStyle="1" w:styleId="ae">
    <w:name w:val="吹き出し (文字)"/>
    <w:basedOn w:val="a0"/>
    <w:link w:val="ad"/>
    <w:uiPriority w:val="99"/>
    <w:semiHidden/>
    <w:rsid w:val="00BB79AD"/>
    <w:rPr>
      <w:rFonts w:asciiTheme="majorHAnsi" w:eastAsiaTheme="majorEastAsia" w:hAnsiTheme="majorHAnsi" w:cstheme="majorBidi"/>
      <w:sz w:val="18"/>
      <w:szCs w:val="18"/>
    </w:rPr>
  </w:style>
  <w:style w:type="character" w:styleId="af">
    <w:name w:val="Hyperlink"/>
    <w:basedOn w:val="a0"/>
    <w:uiPriority w:val="99"/>
    <w:semiHidden/>
    <w:unhideWhenUsed/>
    <w:rsid w:val="00855DE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33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5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9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0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javascript:void(0)" TargetMode="Externa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javascript:void(0)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yabuuchi-naoaki-pw@ynu.ac.jp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ED7A5B-DE95-4BA8-9B97-01A18087CD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386</Words>
  <Characters>2202</Characters>
  <Application>Microsoft Office Word</Application>
  <DocSecurity>0</DocSecurity>
  <Lines>18</Lines>
  <Paragraphs>5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qi-ruijie-jg@ynu.jp</dc:creator>
  <cp:keywords/>
  <dc:description/>
  <cp:lastModifiedBy>Naoaki Yabuuchi</cp:lastModifiedBy>
  <cp:revision>3</cp:revision>
  <dcterms:created xsi:type="dcterms:W3CDTF">2022-01-26T11:20:00Z</dcterms:created>
  <dcterms:modified xsi:type="dcterms:W3CDTF">2022-01-26T11:20:00Z</dcterms:modified>
</cp:coreProperties>
</file>